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2AF9A">
      <w:pPr>
        <w:pStyle w:val="2"/>
        <w:widowControl/>
        <w:snapToGrid w:val="0"/>
        <w:spacing w:before="0" w:after="0" w:line="360" w:lineRule="auto"/>
        <w:jc w:val="center"/>
        <w:rPr>
          <w:rFonts w:hint="eastAsia" w:ascii="宋体" w:hAnsi="宋体"/>
          <w:color w:val="auto"/>
          <w:highlight w:val="none"/>
        </w:rPr>
      </w:pPr>
      <w:r>
        <w:rPr>
          <w:rFonts w:hint="eastAsia" w:ascii="宋体" w:hAnsi="宋体"/>
          <w:color w:val="auto"/>
          <w:highlight w:val="none"/>
        </w:rPr>
        <w:t>采购需求及技术规格要求</w:t>
      </w:r>
    </w:p>
    <w:p w14:paraId="1BEC5C2C">
      <w:pPr>
        <w:adjustRightInd w:val="0"/>
        <w:snapToGrid w:val="0"/>
        <w:spacing w:before="120" w:beforeLines="50" w:line="360" w:lineRule="auto"/>
        <w:rPr>
          <w:b/>
          <w:color w:val="auto"/>
          <w:sz w:val="24"/>
          <w:highlight w:val="none"/>
        </w:rPr>
      </w:pPr>
      <w:r>
        <w:rPr>
          <w:b/>
          <w:color w:val="auto"/>
          <w:sz w:val="24"/>
          <w:highlight w:val="none"/>
        </w:rPr>
        <w:t>1</w:t>
      </w:r>
      <w:r>
        <w:rPr>
          <w:rFonts w:hint="eastAsia"/>
          <w:b/>
          <w:color w:val="auto"/>
          <w:sz w:val="24"/>
          <w:highlight w:val="none"/>
        </w:rPr>
        <w:t>、</w:t>
      </w:r>
      <w:r>
        <w:rPr>
          <w:b/>
          <w:color w:val="auto"/>
          <w:sz w:val="24"/>
          <w:highlight w:val="none"/>
        </w:rPr>
        <w:t>货物需求一览表</w:t>
      </w:r>
    </w:p>
    <w:tbl>
      <w:tblPr>
        <w:tblStyle w:val="3"/>
        <w:tblW w:w="7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3378"/>
        <w:gridCol w:w="1239"/>
        <w:gridCol w:w="1790"/>
      </w:tblGrid>
      <w:tr w14:paraId="0106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14:paraId="11BB0D85">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序号</w:t>
            </w:r>
          </w:p>
        </w:tc>
        <w:tc>
          <w:tcPr>
            <w:tcW w:w="3378" w:type="dxa"/>
            <w:noWrap w:val="0"/>
            <w:vAlign w:val="center"/>
          </w:tcPr>
          <w:p w14:paraId="18120356">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货物名称</w:t>
            </w:r>
          </w:p>
        </w:tc>
        <w:tc>
          <w:tcPr>
            <w:tcW w:w="1239" w:type="dxa"/>
            <w:noWrap w:val="0"/>
            <w:vAlign w:val="center"/>
          </w:tcPr>
          <w:p w14:paraId="07FC60F8">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数量</w:t>
            </w:r>
          </w:p>
        </w:tc>
        <w:tc>
          <w:tcPr>
            <w:tcW w:w="1790" w:type="dxa"/>
            <w:noWrap w:val="0"/>
            <w:vAlign w:val="center"/>
          </w:tcPr>
          <w:p w14:paraId="10257DDC">
            <w:pPr>
              <w:keepNext w:val="0"/>
              <w:keepLines w:val="0"/>
              <w:suppressLineNumbers w:val="0"/>
              <w:adjustRightInd w:val="0"/>
              <w:snapToGrid w:val="0"/>
              <w:spacing w:before="0" w:beforeAutospacing="0" w:after="0" w:afterAutospacing="0"/>
              <w:ind w:left="0" w:right="0"/>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完成期限</w:t>
            </w:r>
          </w:p>
        </w:tc>
      </w:tr>
      <w:tr w14:paraId="1304B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04" w:type="dxa"/>
            <w:noWrap w:val="0"/>
            <w:vAlign w:val="center"/>
          </w:tcPr>
          <w:p w14:paraId="0A87B63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1</w:t>
            </w:r>
          </w:p>
        </w:tc>
        <w:tc>
          <w:tcPr>
            <w:tcW w:w="3378" w:type="dxa"/>
            <w:noWrap w:val="0"/>
            <w:vAlign w:val="center"/>
          </w:tcPr>
          <w:p w14:paraId="707133C5">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大型超导磁体</w:t>
            </w:r>
            <w:r>
              <w:rPr>
                <w:rFonts w:hint="eastAsia" w:ascii="Times New Roman" w:hAnsi="Times New Roman" w:cs="Times New Roman"/>
                <w:color w:val="auto"/>
                <w:szCs w:val="21"/>
                <w:highlight w:val="none"/>
                <w:lang w:val="en-US" w:eastAsia="zh-CN"/>
              </w:rPr>
              <w:t>测试</w:t>
            </w:r>
            <w:r>
              <w:rPr>
                <w:rFonts w:hint="default" w:ascii="Times New Roman" w:hAnsi="Times New Roman" w:cs="Times New Roman"/>
                <w:color w:val="auto"/>
                <w:szCs w:val="21"/>
                <w:highlight w:val="none"/>
              </w:rPr>
              <w:t>装配集成及辅助外协服务</w:t>
            </w:r>
          </w:p>
        </w:tc>
        <w:tc>
          <w:tcPr>
            <w:tcW w:w="1239" w:type="dxa"/>
            <w:noWrap w:val="0"/>
            <w:vAlign w:val="center"/>
          </w:tcPr>
          <w:p w14:paraId="3C0D396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1</w:t>
            </w:r>
          </w:p>
        </w:tc>
        <w:tc>
          <w:tcPr>
            <w:tcW w:w="1790" w:type="dxa"/>
            <w:noWrap w:val="0"/>
            <w:vAlign w:val="center"/>
          </w:tcPr>
          <w:p w14:paraId="74E19DD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9</w:t>
            </w:r>
            <w:r>
              <w:rPr>
                <w:rFonts w:hint="default" w:ascii="Times New Roman" w:hAnsi="Times New Roman" w:cs="Times New Roman"/>
                <w:color w:val="auto"/>
                <w:szCs w:val="21"/>
                <w:highlight w:val="none"/>
                <w:lang w:val="en-US" w:eastAsia="zh-CN"/>
              </w:rPr>
              <w:t>0天</w:t>
            </w:r>
          </w:p>
        </w:tc>
      </w:tr>
    </w:tbl>
    <w:p w14:paraId="62ABA1B8">
      <w:pPr>
        <w:adjustRightInd w:val="0"/>
        <w:snapToGrid w:val="0"/>
        <w:spacing w:before="120" w:beforeLines="50" w:line="360" w:lineRule="auto"/>
        <w:rPr>
          <w:rFonts w:hint="eastAsia"/>
          <w:b/>
          <w:color w:val="auto"/>
          <w:sz w:val="24"/>
          <w:highlight w:val="none"/>
        </w:rPr>
      </w:pPr>
      <w:bookmarkStart w:id="0" w:name="_Toc509153917"/>
      <w:bookmarkStart w:id="1" w:name="_Toc12010815"/>
      <w:bookmarkStart w:id="2" w:name="_Toc532807472"/>
      <w:bookmarkStart w:id="3" w:name="_Toc30409514"/>
      <w:bookmarkStart w:id="4" w:name="_Toc12010788"/>
      <w:bookmarkStart w:id="5" w:name="_Toc257021215"/>
      <w:r>
        <w:rPr>
          <w:b/>
          <w:color w:val="auto"/>
          <w:sz w:val="24"/>
          <w:highlight w:val="none"/>
        </w:rPr>
        <w:t>2</w:t>
      </w:r>
      <w:r>
        <w:rPr>
          <w:rFonts w:hint="eastAsia"/>
          <w:b/>
          <w:color w:val="auto"/>
          <w:sz w:val="24"/>
          <w:highlight w:val="none"/>
        </w:rPr>
        <w:t>、</w:t>
      </w:r>
      <w:r>
        <w:rPr>
          <w:b/>
          <w:color w:val="auto"/>
          <w:sz w:val="24"/>
          <w:highlight w:val="none"/>
        </w:rPr>
        <w:t>工程技术要求</w:t>
      </w:r>
      <w:bookmarkEnd w:id="0"/>
      <w:bookmarkEnd w:id="1"/>
      <w:bookmarkEnd w:id="2"/>
      <w:bookmarkEnd w:id="3"/>
      <w:bookmarkEnd w:id="4"/>
      <w:bookmarkEnd w:id="5"/>
    </w:p>
    <w:p w14:paraId="05EDDD42">
      <w:pPr>
        <w:adjustRightInd w:val="0"/>
        <w:snapToGrid w:val="0"/>
        <w:spacing w:before="120" w:beforeLines="50" w:line="360" w:lineRule="auto"/>
        <w:rPr>
          <w:b/>
          <w:color w:val="auto"/>
          <w:sz w:val="24"/>
          <w:highlight w:val="none"/>
        </w:rPr>
      </w:pPr>
      <w:r>
        <w:rPr>
          <w:b/>
          <w:color w:val="auto"/>
          <w:sz w:val="24"/>
          <w:highlight w:val="none"/>
        </w:rPr>
        <w:t>2.</w:t>
      </w:r>
      <w:r>
        <w:rPr>
          <w:rFonts w:hint="eastAsia"/>
          <w:b/>
          <w:color w:val="auto"/>
          <w:sz w:val="24"/>
          <w:highlight w:val="none"/>
        </w:rPr>
        <w:t>1、</w:t>
      </w:r>
      <w:r>
        <w:rPr>
          <w:b/>
          <w:color w:val="auto"/>
          <w:sz w:val="24"/>
          <w:highlight w:val="none"/>
        </w:rPr>
        <w:t>主要用途及功能</w:t>
      </w:r>
    </w:p>
    <w:p w14:paraId="53AF6348">
      <w:pPr>
        <w:adjustRightInd w:val="0"/>
        <w:snapToGrid w:val="0"/>
        <w:spacing w:before="120" w:beforeLines="50" w:line="360" w:lineRule="auto"/>
        <w:rPr>
          <w:rFonts w:hint="eastAsia" w:ascii="Times New Roman" w:hAnsi="Times New Roman" w:eastAsia="宋体" w:cs="Times New Roman"/>
          <w:b/>
          <w:color w:val="auto"/>
          <w:sz w:val="24"/>
          <w:highlight w:val="none"/>
          <w:lang w:val="en-US" w:eastAsia="zh-CN"/>
        </w:rPr>
      </w:pPr>
      <w:bookmarkStart w:id="6" w:name="_GoBack"/>
      <w:bookmarkEnd w:id="6"/>
      <w:r>
        <w:rPr>
          <w:rFonts w:hint="eastAsia" w:ascii="Times New Roman" w:hAnsi="Times New Roman" w:eastAsia="宋体" w:cs="Times New Roman"/>
          <w:b/>
          <w:color w:val="auto"/>
          <w:sz w:val="24"/>
          <w:highlight w:val="none"/>
          <w:lang w:val="en-US" w:eastAsia="zh-CN"/>
        </w:rPr>
        <w:t>2.2、大型超导磁体测试装配集成及辅助外协服务范围</w:t>
      </w:r>
    </w:p>
    <w:p w14:paraId="673603CD">
      <w:pPr>
        <w:keepNext w:val="0"/>
        <w:keepLines w:val="0"/>
        <w:widowControl w:val="0"/>
        <w:suppressLineNumbers w:val="0"/>
        <w:spacing w:before="0" w:beforeAutospacing="0" w:after="0" w:afterAutospacing="0" w:line="360" w:lineRule="auto"/>
        <w:ind w:left="0" w:right="0" w:firstLine="420" w:firstLineChars="200"/>
        <w:jc w:val="both"/>
        <w:rPr>
          <w:color w:val="auto"/>
          <w:szCs w:val="21"/>
          <w:highlight w:val="none"/>
          <w:lang w:val="en-US"/>
        </w:rPr>
      </w:pPr>
      <w:r>
        <w:rPr>
          <w:rFonts w:hint="default" w:ascii="Times New Roman" w:hAnsi="Times New Roman" w:eastAsia="宋体" w:cs="Times New Roman"/>
          <w:color w:val="auto"/>
          <w:kern w:val="2"/>
          <w:sz w:val="21"/>
          <w:szCs w:val="21"/>
          <w:highlight w:val="none"/>
          <w:lang w:val="en-US" w:eastAsia="zh-CN" w:bidi="ar"/>
        </w:rPr>
        <w:t>大型超导磁体测试</w:t>
      </w:r>
      <w:r>
        <w:rPr>
          <w:rFonts w:hint="eastAsia" w:ascii="Times New Roman" w:hAnsi="Times New Roman" w:eastAsia="宋体" w:cs="Times New Roman"/>
          <w:color w:val="auto"/>
          <w:kern w:val="2"/>
          <w:sz w:val="21"/>
          <w:szCs w:val="21"/>
          <w:highlight w:val="none"/>
          <w:lang w:val="en-US" w:eastAsia="zh-CN" w:bidi="ar"/>
        </w:rPr>
        <w:t>装配集成及辅助</w:t>
      </w:r>
      <w:r>
        <w:rPr>
          <w:rFonts w:hint="default" w:ascii="Times New Roman" w:hAnsi="Times New Roman" w:eastAsia="宋体" w:cs="Times New Roman"/>
          <w:color w:val="auto"/>
          <w:kern w:val="2"/>
          <w:sz w:val="21"/>
          <w:szCs w:val="21"/>
          <w:highlight w:val="none"/>
          <w:lang w:val="en-US" w:eastAsia="zh-CN" w:bidi="ar"/>
        </w:rPr>
        <w:t>外协服务包含但不限于以下内容：</w:t>
      </w:r>
    </w:p>
    <w:p w14:paraId="64F5284B">
      <w:pPr>
        <w:adjustRightInd w:val="0"/>
        <w:snapToGrid w:val="0"/>
        <w:spacing w:before="120" w:beforeLines="50" w:line="360" w:lineRule="auto"/>
        <w:rPr>
          <w:rFonts w:hint="eastAsia"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2.2</w:t>
      </w:r>
      <w:r>
        <w:rPr>
          <w:rFonts w:hint="default" w:ascii="Times New Roman" w:hAnsi="Times New Roman" w:cs="Times New Roman"/>
          <w:b/>
          <w:bCs/>
          <w:color w:val="auto"/>
          <w:sz w:val="21"/>
          <w:szCs w:val="21"/>
          <w:highlight w:val="none"/>
          <w:lang w:val="en-US" w:eastAsia="zh-CN"/>
        </w:rPr>
        <w:t xml:space="preserve">.1 </w:t>
      </w:r>
      <w:r>
        <w:rPr>
          <w:rFonts w:hint="eastAsia" w:ascii="Times New Roman" w:hAnsi="Times New Roman" w:cs="Times New Roman"/>
          <w:b/>
          <w:bCs/>
          <w:color w:val="auto"/>
          <w:sz w:val="21"/>
          <w:szCs w:val="21"/>
          <w:highlight w:val="none"/>
          <w:lang w:val="en-US" w:eastAsia="zh-CN"/>
        </w:rPr>
        <w:t>加强结构件设计、制造及安装</w:t>
      </w:r>
    </w:p>
    <w:p w14:paraId="05CA98DC">
      <w:pPr>
        <w:numPr>
          <w:ilvl w:val="0"/>
          <w:numId w:val="1"/>
        </w:numPr>
        <w:adjustRightInd w:val="0"/>
        <w:snapToGrid w:val="0"/>
        <w:spacing w:line="360" w:lineRule="auto"/>
        <w:ind w:left="845" w:leftChars="200" w:hanging="425" w:firstLineChars="0"/>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完成加强结构件设计，并根据实际工况条件，进行结构、热及电磁耦合分析</w:t>
      </w:r>
      <w:r>
        <w:rPr>
          <w:rFonts w:hint="eastAsia" w:ascii="Times New Roman" w:hAnsi="Times New Roman" w:eastAsia="宋体" w:cs="Times New Roman"/>
          <w:color w:val="auto"/>
          <w:szCs w:val="21"/>
          <w:highlight w:val="none"/>
          <w:lang w:val="en-US" w:eastAsia="zh-CN"/>
        </w:rPr>
        <w:t>。</w:t>
      </w:r>
    </w:p>
    <w:p w14:paraId="46F425E6">
      <w:pPr>
        <w:numPr>
          <w:ilvl w:val="0"/>
          <w:numId w:val="1"/>
        </w:numPr>
        <w:adjustRightInd w:val="0"/>
        <w:snapToGrid w:val="0"/>
        <w:spacing w:line="360" w:lineRule="auto"/>
        <w:ind w:left="845" w:leftChars="200" w:hanging="425"/>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完成加强结构件制造并进行相应集成装配。</w:t>
      </w:r>
    </w:p>
    <w:p w14:paraId="00079843">
      <w:pPr>
        <w:adjustRightInd w:val="0"/>
        <w:snapToGrid w:val="0"/>
        <w:spacing w:before="120" w:beforeLines="50" w:line="360" w:lineRule="auto"/>
        <w:rPr>
          <w:rFonts w:hint="default" w:ascii="Times New Roman" w:hAnsi="Times New Roman"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2.2</w:t>
      </w:r>
      <w:r>
        <w:rPr>
          <w:rFonts w:hint="default" w:ascii="Times New Roman" w:hAnsi="Times New Roman" w:eastAsia="宋体" w:cs="Times New Roman"/>
          <w:b/>
          <w:bCs/>
          <w:color w:val="auto"/>
          <w:sz w:val="21"/>
          <w:szCs w:val="21"/>
          <w:highlight w:val="none"/>
          <w:lang w:val="en-US" w:eastAsia="zh-CN"/>
        </w:rPr>
        <w:t xml:space="preserve">.2 </w:t>
      </w:r>
      <w:r>
        <w:rPr>
          <w:rFonts w:hint="default" w:ascii="Times New Roman" w:hAnsi="Times New Roman" w:cs="Times New Roman"/>
          <w:b/>
          <w:bCs/>
          <w:color w:val="auto"/>
          <w:sz w:val="21"/>
          <w:szCs w:val="21"/>
          <w:highlight w:val="none"/>
          <w:lang w:val="en-US" w:eastAsia="zh-CN"/>
        </w:rPr>
        <w:t>磁体转运及接收检查</w:t>
      </w:r>
    </w:p>
    <w:p w14:paraId="3749C47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w:t>
      </w:r>
      <w:r>
        <w:rPr>
          <w:rFonts w:hint="eastAsia"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lang w:val="en-US" w:eastAsia="zh-CN"/>
        </w:rPr>
        <w:t>磁体转运至8#厂房内支撑位置，起吊至指定位置。</w:t>
      </w:r>
    </w:p>
    <w:p w14:paraId="75BED52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w:t>
      </w:r>
      <w:r>
        <w:rPr>
          <w:rFonts w:hint="eastAsia"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lang w:val="en-US" w:eastAsia="zh-CN"/>
        </w:rPr>
        <w:t>进行接收检查，主要包括外观检查，紧固件、高低电压引线完整性检查以及进行高电压绝缘测试。</w:t>
      </w:r>
    </w:p>
    <w:p w14:paraId="4BD9545F">
      <w:pPr>
        <w:adjustRightInd w:val="0"/>
        <w:snapToGrid w:val="0"/>
        <w:spacing w:before="120" w:beforeLines="50" w:line="360" w:lineRule="auto"/>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2.2</w:t>
      </w:r>
      <w:r>
        <w:rPr>
          <w:rFonts w:hint="default" w:ascii="Times New Roman" w:hAnsi="Times New Roman" w:eastAsia="宋体" w:cs="Times New Roman"/>
          <w:b/>
          <w:bCs/>
          <w:color w:val="auto"/>
          <w:sz w:val="21"/>
          <w:szCs w:val="21"/>
          <w:highlight w:val="none"/>
          <w:lang w:val="en-US" w:eastAsia="zh-CN"/>
        </w:rPr>
        <w:t>.</w:t>
      </w:r>
      <w:r>
        <w:rPr>
          <w:rFonts w:hint="eastAsia" w:ascii="Times New Roman" w:hAnsi="Times New Roman" w:eastAsia="宋体" w:cs="Times New Roman"/>
          <w:b/>
          <w:bCs/>
          <w:color w:val="auto"/>
          <w:sz w:val="21"/>
          <w:szCs w:val="21"/>
          <w:highlight w:val="none"/>
          <w:lang w:val="en-US" w:eastAsia="zh-CN"/>
        </w:rPr>
        <w:t>3</w:t>
      </w:r>
      <w:r>
        <w:rPr>
          <w:rFonts w:hint="default" w:ascii="Times New Roman" w:hAnsi="Times New Roman" w:eastAsia="宋体" w:cs="Times New Roman"/>
          <w:b/>
          <w:bCs/>
          <w:color w:val="auto"/>
          <w:sz w:val="21"/>
          <w:szCs w:val="21"/>
          <w:highlight w:val="none"/>
          <w:lang w:val="en-US" w:eastAsia="zh-CN"/>
        </w:rPr>
        <w:t xml:space="preserve">  磁体杜瓦外集成</w:t>
      </w:r>
    </w:p>
    <w:p w14:paraId="7AFAF3A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w:t>
      </w:r>
      <w:r>
        <w:rPr>
          <w:rFonts w:hint="eastAsia"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lang w:val="en-US" w:eastAsia="zh-CN"/>
        </w:rPr>
        <w:t>磁体支撑杜瓦外预装配，主要包括上段预装配、悬挂G10斜面适配定位、地面平整、磁体支撑上端地面定位。</w:t>
      </w:r>
    </w:p>
    <w:p w14:paraId="048F37E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磁体支撑杜瓦内装配，主要包括两层磁体支撑立柱进入杜瓦、调平、热截止低温管路焊接及检漏、磁体支撑杜瓦内测量定位。</w:t>
      </w:r>
    </w:p>
    <w:p w14:paraId="23C738E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磁体支撑杜瓦外安装，包括夹具安装、内部加强筋安装。</w:t>
      </w:r>
    </w:p>
    <w:p w14:paraId="4FBAFA2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CERNOX 低温温度计安装，</w:t>
      </w:r>
      <w:r>
        <w:rPr>
          <w:rFonts w:hint="eastAsia" w:ascii="Times New Roman" w:hAnsi="Times New Roman" w:eastAsia="宋体" w:cs="Times New Roman"/>
          <w:color w:val="auto"/>
          <w:sz w:val="21"/>
          <w:szCs w:val="21"/>
          <w:highlight w:val="none"/>
          <w:lang w:val="en-US" w:eastAsia="zh-CN"/>
        </w:rPr>
        <w:t>不低于</w:t>
      </w:r>
      <w:r>
        <w:rPr>
          <w:rFonts w:hint="default" w:ascii="Times New Roman" w:hAnsi="Times New Roman" w:eastAsia="宋体" w:cs="Times New Roman"/>
          <w:color w:val="auto"/>
          <w:sz w:val="21"/>
          <w:szCs w:val="21"/>
          <w:highlight w:val="none"/>
          <w:lang w:val="en-US" w:eastAsia="zh-CN"/>
        </w:rPr>
        <w:t>91个。</w:t>
      </w:r>
    </w:p>
    <w:p w14:paraId="18713D3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测量应变花安装，</w:t>
      </w:r>
      <w:r>
        <w:rPr>
          <w:rFonts w:hint="eastAsia" w:ascii="Times New Roman" w:hAnsi="Times New Roman" w:eastAsia="宋体" w:cs="Times New Roman"/>
          <w:color w:val="auto"/>
          <w:sz w:val="21"/>
          <w:szCs w:val="21"/>
          <w:highlight w:val="none"/>
          <w:lang w:val="en-US" w:eastAsia="zh-CN"/>
        </w:rPr>
        <w:t>不低于</w:t>
      </w:r>
      <w:r>
        <w:rPr>
          <w:rFonts w:hint="default" w:ascii="Times New Roman" w:hAnsi="Times New Roman" w:eastAsia="宋体" w:cs="Times New Roman"/>
          <w:color w:val="auto"/>
          <w:sz w:val="21"/>
          <w:szCs w:val="21"/>
          <w:highlight w:val="none"/>
          <w:lang w:val="en-US" w:eastAsia="zh-CN"/>
        </w:rPr>
        <w:t>16对。</w:t>
      </w:r>
    </w:p>
    <w:p w14:paraId="14AE814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低温流量计焊接安装，不低于6个</w:t>
      </w:r>
      <w:r>
        <w:rPr>
          <w:rFonts w:hint="eastAsia" w:ascii="Times New Roman" w:hAnsi="Times New Roman" w:eastAsia="宋体" w:cs="Times New Roman"/>
          <w:color w:val="auto"/>
          <w:sz w:val="21"/>
          <w:szCs w:val="21"/>
          <w:highlight w:val="none"/>
          <w:lang w:val="en-US" w:eastAsia="zh-CN"/>
        </w:rPr>
        <w:t>。</w:t>
      </w:r>
    </w:p>
    <w:p w14:paraId="11B1083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霍尔安装，分别在磁体内表面中平面位置，以及弧段</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直段交接面。</w:t>
      </w:r>
    </w:p>
    <w:p w14:paraId="1423019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失超探测与保护高压线缆，敷设</w:t>
      </w:r>
      <w:r>
        <w:rPr>
          <w:rFonts w:hint="eastAsia" w:ascii="Times New Roman" w:hAnsi="Times New Roman" w:eastAsia="宋体" w:cs="Times New Roman"/>
          <w:color w:val="auto"/>
          <w:sz w:val="21"/>
          <w:szCs w:val="21"/>
          <w:highlight w:val="none"/>
          <w:lang w:val="en-US" w:eastAsia="zh-CN"/>
        </w:rPr>
        <w:t>不少于20</w:t>
      </w:r>
      <w:r>
        <w:rPr>
          <w:rFonts w:hint="default" w:ascii="Times New Roman" w:hAnsi="Times New Roman" w:eastAsia="宋体" w:cs="Times New Roman"/>
          <w:color w:val="auto"/>
          <w:sz w:val="21"/>
          <w:szCs w:val="21"/>
          <w:highlight w:val="none"/>
          <w:lang w:val="en-US" w:eastAsia="zh-CN"/>
        </w:rPr>
        <w:t>根测试杜瓦至机房电缆（耐压等级不低于30kV），单根长度</w:t>
      </w:r>
      <w:r>
        <w:rPr>
          <w:rFonts w:hint="eastAsia" w:ascii="Times New Roman" w:hAnsi="Times New Roman" w:eastAsia="宋体" w:cs="Times New Roman"/>
          <w:color w:val="auto"/>
          <w:sz w:val="21"/>
          <w:szCs w:val="21"/>
          <w:highlight w:val="none"/>
          <w:lang w:val="en-US" w:eastAsia="zh-CN"/>
        </w:rPr>
        <w:t>不低于110</w:t>
      </w:r>
      <w:r>
        <w:rPr>
          <w:rFonts w:hint="default" w:ascii="Times New Roman" w:hAnsi="Times New Roman" w:eastAsia="宋体" w:cs="Times New Roman"/>
          <w:color w:val="auto"/>
          <w:sz w:val="21"/>
          <w:szCs w:val="21"/>
          <w:highlight w:val="none"/>
          <w:lang w:val="en-US" w:eastAsia="zh-CN"/>
        </w:rPr>
        <w:t>m；桥架内部绝缘保护垫满足绝缘耐压30kV。</w:t>
      </w:r>
    </w:p>
    <w:p w14:paraId="7836C95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9)</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失超探测与保护设备调试，进行各种处理设备之间的弱电信号的传输放线及标签标识，完成各类设备连接接头的焊接及制作以及完成测试前设备调试工作。</w:t>
      </w:r>
    </w:p>
    <w:p w14:paraId="3E3BA372">
      <w:pPr>
        <w:adjustRightInd w:val="0"/>
        <w:snapToGrid w:val="0"/>
        <w:spacing w:before="120" w:beforeLines="50" w:line="360" w:lineRule="auto"/>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2.2</w:t>
      </w:r>
      <w:r>
        <w:rPr>
          <w:rFonts w:hint="default" w:ascii="Times New Roman" w:hAnsi="Times New Roman" w:eastAsia="宋体" w:cs="Times New Roman"/>
          <w:b/>
          <w:bCs/>
          <w:color w:val="auto"/>
          <w:sz w:val="21"/>
          <w:szCs w:val="21"/>
          <w:highlight w:val="none"/>
          <w:lang w:val="en-US" w:eastAsia="zh-CN"/>
        </w:rPr>
        <w:t>.</w:t>
      </w:r>
      <w:r>
        <w:rPr>
          <w:rFonts w:hint="eastAsia" w:ascii="Times New Roman" w:hAnsi="Times New Roman" w:eastAsia="宋体" w:cs="Times New Roman"/>
          <w:b/>
          <w:bCs/>
          <w:color w:val="auto"/>
          <w:sz w:val="21"/>
          <w:szCs w:val="21"/>
          <w:highlight w:val="none"/>
          <w:lang w:val="en-US" w:eastAsia="zh-CN"/>
        </w:rPr>
        <w:t>4</w:t>
      </w:r>
      <w:r>
        <w:rPr>
          <w:rFonts w:hint="default" w:ascii="Times New Roman" w:hAnsi="Times New Roman" w:eastAsia="宋体" w:cs="Times New Roman"/>
          <w:b/>
          <w:bCs/>
          <w:color w:val="auto"/>
          <w:sz w:val="21"/>
          <w:szCs w:val="21"/>
          <w:highlight w:val="none"/>
          <w:lang w:val="en-US" w:eastAsia="zh-CN"/>
        </w:rPr>
        <w:t xml:space="preserve">  磁体杜瓦内集成</w:t>
      </w:r>
    </w:p>
    <w:p w14:paraId="3BF5395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调整支撑位置，确保磁体</w:t>
      </w:r>
      <w:r>
        <w:rPr>
          <w:rFonts w:hint="eastAsia" w:ascii="Times New Roman" w:hAnsi="Times New Roman" w:eastAsia="宋体" w:cs="Times New Roman"/>
          <w:color w:val="auto"/>
          <w:sz w:val="21"/>
          <w:szCs w:val="21"/>
          <w:highlight w:val="none"/>
          <w:lang w:val="en-US" w:eastAsia="zh-CN"/>
        </w:rPr>
        <w:t>水平放置。</w:t>
      </w:r>
    </w:p>
    <w:p w14:paraId="28F8F9F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磁体低温进出液低温管道焊接、测量元器件低压测量引线连接、高压测量引线连接、馈线与磁体连接超导接头制作。</w:t>
      </w:r>
    </w:p>
    <w:p w14:paraId="26D861A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帕森放电，杜瓦内部进行相机支撑安装及电连接，连接至真空窗口。</w:t>
      </w:r>
    </w:p>
    <w:p w14:paraId="4AAE6C49">
      <w:pPr>
        <w:adjustRightInd w:val="0"/>
        <w:snapToGrid w:val="0"/>
        <w:spacing w:before="120" w:beforeLines="50" w:line="360" w:lineRule="auto"/>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2.2</w:t>
      </w:r>
      <w:r>
        <w:rPr>
          <w:rFonts w:hint="default" w:ascii="Times New Roman" w:hAnsi="Times New Roman" w:eastAsia="宋体" w:cs="Times New Roman"/>
          <w:b/>
          <w:bCs/>
          <w:color w:val="auto"/>
          <w:sz w:val="21"/>
          <w:szCs w:val="21"/>
          <w:highlight w:val="none"/>
          <w:lang w:val="en-US" w:eastAsia="zh-CN"/>
        </w:rPr>
        <w:t>.5 采集诊断系统调试</w:t>
      </w:r>
    </w:p>
    <w:p w14:paraId="41BE759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测量元器件进行分类，形成相应关系对照。</w:t>
      </w:r>
    </w:p>
    <w:p w14:paraId="0183789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完成失超探测、真空、低温、电源等系统测量连接，并对各系统连接支路进行信号测试，如电压、电阻等信号。</w:t>
      </w:r>
    </w:p>
    <w:p w14:paraId="3FA705F0">
      <w:pPr>
        <w:adjustRightInd w:val="0"/>
        <w:snapToGrid w:val="0"/>
        <w:spacing w:before="120" w:beforeLines="50" w:line="360" w:lineRule="auto"/>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2.2</w:t>
      </w:r>
      <w:r>
        <w:rPr>
          <w:rFonts w:hint="default" w:ascii="Times New Roman" w:hAnsi="Times New Roman" w:eastAsia="宋体" w:cs="Times New Roman"/>
          <w:b/>
          <w:bCs/>
          <w:color w:val="auto"/>
          <w:sz w:val="21"/>
          <w:szCs w:val="21"/>
          <w:highlight w:val="none"/>
          <w:lang w:val="en-US" w:eastAsia="zh-CN"/>
        </w:rPr>
        <w:t>.6 磁体测试服务相关工作</w:t>
      </w:r>
    </w:p>
    <w:p w14:paraId="33F715B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大型超导磁体测试主要包括耐电压测试、气密性测试、热工水力测试、应变测试、低温通电测试等。根据磁体测试进度提供人员、小型设备等服务支持。</w:t>
      </w:r>
    </w:p>
    <w:p w14:paraId="2D70187F">
      <w:pPr>
        <w:adjustRightInd w:val="0"/>
        <w:snapToGrid w:val="0"/>
        <w:spacing w:before="120" w:beforeLines="50" w:line="360" w:lineRule="auto"/>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2.2</w:t>
      </w:r>
      <w:r>
        <w:rPr>
          <w:rFonts w:hint="default" w:ascii="Times New Roman" w:hAnsi="Times New Roman" w:eastAsia="宋体" w:cs="Times New Roman"/>
          <w:b/>
          <w:bCs/>
          <w:color w:val="auto"/>
          <w:sz w:val="21"/>
          <w:szCs w:val="21"/>
          <w:highlight w:val="none"/>
          <w:lang w:val="en-US" w:eastAsia="zh-CN"/>
        </w:rPr>
        <w:t>.7 磁体测试后拆除及转运</w:t>
      </w:r>
    </w:p>
    <w:p w14:paraId="714D2D3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 xml:space="preserve"> 磁体测试完成后，进行回温全过程监测，确保磁体安全。</w:t>
      </w:r>
    </w:p>
    <w:p w14:paraId="6FF06F5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杜瓦</w:t>
      </w:r>
      <w:r>
        <w:rPr>
          <w:rFonts w:hint="eastAsia" w:ascii="Times New Roman" w:hAnsi="Times New Roman" w:eastAsia="宋体" w:cs="Times New Roman"/>
          <w:color w:val="auto"/>
          <w:sz w:val="21"/>
          <w:szCs w:val="21"/>
          <w:highlight w:val="none"/>
          <w:lang w:val="en-US" w:eastAsia="zh-CN"/>
        </w:rPr>
        <w:t>破真空后，进行</w:t>
      </w:r>
      <w:r>
        <w:rPr>
          <w:rFonts w:hint="default" w:ascii="Times New Roman" w:hAnsi="Times New Roman" w:eastAsia="宋体" w:cs="Times New Roman"/>
          <w:color w:val="auto"/>
          <w:sz w:val="21"/>
          <w:szCs w:val="21"/>
          <w:highlight w:val="none"/>
          <w:lang w:val="en-US" w:eastAsia="zh-CN"/>
        </w:rPr>
        <w:t>卡钳拆除及上盖起吊至指定位置。</w:t>
      </w:r>
    </w:p>
    <w:p w14:paraId="71A7767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磁体低温进出液低温管道切割、测量元器件低压测量引线拆除、高压测量引线拆除、馈线与磁体连接超导接头拆除。</w:t>
      </w:r>
    </w:p>
    <w:p w14:paraId="31D166A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磁体支撑拆除并起吊至指定位置。</w:t>
      </w:r>
    </w:p>
    <w:p w14:paraId="1297419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拆除完成后转运至指定地点。</w:t>
      </w:r>
    </w:p>
    <w:p w14:paraId="1FF1D24D">
      <w:pPr>
        <w:adjustRightInd w:val="0"/>
        <w:snapToGrid w:val="0"/>
        <w:spacing w:before="120" w:beforeLines="50" w:line="360" w:lineRule="auto"/>
        <w:rPr>
          <w:rFonts w:hint="default" w:ascii="Times New Roman" w:hAnsi="Times New Roman" w:eastAsia="宋体" w:cs="Times New Roman"/>
          <w:b/>
          <w:color w:val="auto"/>
          <w:sz w:val="24"/>
          <w:highlight w:val="none"/>
          <w:lang w:val="en-US" w:eastAsia="zh-CN"/>
        </w:rPr>
      </w:pPr>
      <w:r>
        <w:rPr>
          <w:rFonts w:hint="eastAsia" w:ascii="Times New Roman" w:hAnsi="Times New Roman" w:eastAsia="宋体" w:cs="Times New Roman"/>
          <w:b/>
          <w:color w:val="auto"/>
          <w:sz w:val="24"/>
          <w:highlight w:val="none"/>
          <w:lang w:val="en-US" w:eastAsia="zh-CN"/>
        </w:rPr>
        <w:t xml:space="preserve">2.3 </w:t>
      </w:r>
      <w:r>
        <w:rPr>
          <w:rFonts w:hint="default" w:ascii="Times New Roman" w:hAnsi="Times New Roman" w:eastAsia="宋体" w:cs="Times New Roman"/>
          <w:b/>
          <w:color w:val="auto"/>
          <w:sz w:val="24"/>
          <w:highlight w:val="none"/>
          <w:lang w:val="en-US" w:eastAsia="zh-CN"/>
        </w:rPr>
        <w:t>技术要求</w:t>
      </w:r>
    </w:p>
    <w:p w14:paraId="66BE4C2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本文所提出的技术要求并不完全包括国家规范和标准的全部要求，投标人除必须满足本文中所提出的各项要求外，还应满足相应的国家及行业标准、规范和其他相关标准、规范要求。关于</w:t>
      </w:r>
      <w:r>
        <w:rPr>
          <w:rFonts w:hint="default" w:ascii="Times New Roman" w:hAnsi="Times New Roman" w:eastAsia="宋体" w:cs="Times New Roman"/>
          <w:color w:val="auto"/>
          <w:kern w:val="2"/>
          <w:sz w:val="21"/>
          <w:szCs w:val="21"/>
          <w:highlight w:val="none"/>
          <w:lang w:val="en-US" w:eastAsia="zh-CN" w:bidi="ar"/>
        </w:rPr>
        <w:t>大型超导磁体测试</w:t>
      </w:r>
      <w:r>
        <w:rPr>
          <w:rFonts w:hint="eastAsia" w:ascii="Times New Roman" w:hAnsi="Times New Roman" w:eastAsia="宋体" w:cs="Times New Roman"/>
          <w:color w:val="auto"/>
          <w:kern w:val="2"/>
          <w:sz w:val="21"/>
          <w:szCs w:val="21"/>
          <w:highlight w:val="none"/>
          <w:lang w:val="en-US" w:eastAsia="zh-CN" w:bidi="ar"/>
        </w:rPr>
        <w:t>装配集成及辅助</w:t>
      </w:r>
      <w:r>
        <w:rPr>
          <w:rFonts w:hint="default" w:ascii="Times New Roman" w:hAnsi="Times New Roman" w:eastAsia="宋体" w:cs="Times New Roman"/>
          <w:color w:val="auto"/>
          <w:sz w:val="21"/>
          <w:szCs w:val="21"/>
          <w:highlight w:val="none"/>
          <w:lang w:val="en-US" w:eastAsia="zh-CN"/>
        </w:rPr>
        <w:t>外协服务项目，供应商需根据采购合同与技术协议的设计输入提交过程规范，现场安装及运行人员配置等内容。</w:t>
      </w:r>
    </w:p>
    <w:p w14:paraId="29DFF7C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磁体测试主要包括耐电压测试、气密性测试磁体测试服务以完成磁体测试为最终目标。根据测试进度提供相应服务。</w:t>
      </w:r>
    </w:p>
    <w:p w14:paraId="3496CA04">
      <w:pPr>
        <w:adjustRightInd w:val="0"/>
        <w:snapToGrid w:val="0"/>
        <w:spacing w:before="120" w:beforeLines="50" w:line="360" w:lineRule="auto"/>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2.3</w:t>
      </w:r>
      <w:r>
        <w:rPr>
          <w:rFonts w:hint="default" w:ascii="Times New Roman" w:hAnsi="Times New Roman" w:eastAsia="宋体" w:cs="Times New Roman"/>
          <w:b/>
          <w:bCs/>
          <w:color w:val="auto"/>
          <w:sz w:val="21"/>
          <w:szCs w:val="21"/>
          <w:highlight w:val="none"/>
          <w:lang w:val="en-US" w:eastAsia="zh-CN"/>
        </w:rPr>
        <w:t>.1 通用要求</w:t>
      </w:r>
    </w:p>
    <w:p w14:paraId="308248F5">
      <w:pPr>
        <w:adjustRightInd w:val="0"/>
        <w:snapToGrid w:val="0"/>
        <w:spacing w:before="120" w:beforeLines="50" w:line="360" w:lineRule="auto"/>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2.3.</w:t>
      </w:r>
      <w:r>
        <w:rPr>
          <w:rFonts w:hint="default" w:ascii="Times New Roman" w:hAnsi="Times New Roman" w:eastAsia="宋体" w:cs="Times New Roman"/>
          <w:b w:val="0"/>
          <w:bCs w:val="0"/>
          <w:color w:val="auto"/>
          <w:sz w:val="21"/>
          <w:szCs w:val="21"/>
          <w:highlight w:val="none"/>
          <w:lang w:val="en-US" w:eastAsia="zh-CN"/>
        </w:rPr>
        <w:t>1.1 杜瓦内工作要求</w:t>
      </w:r>
    </w:p>
    <w:p w14:paraId="0028355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进入杜瓦内工作，需保证杜瓦内环境清洁，不带入有污渍的工具或其它设备。完成工作清洁工作区域，并带走相应废弃物。</w:t>
      </w:r>
    </w:p>
    <w:p w14:paraId="63BFB4A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进入杜瓦，需要进行人员、工作区域、工作内容报备。工作前需熟悉工作流程，拆卸部件进行统一归纳，且标识。</w:t>
      </w:r>
    </w:p>
    <w:p w14:paraId="4F2DD914">
      <w:pPr>
        <w:adjustRightInd w:val="0"/>
        <w:snapToGrid w:val="0"/>
        <w:spacing w:before="120" w:beforeLines="50" w:line="360" w:lineRule="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2.3.</w:t>
      </w:r>
      <w:r>
        <w:rPr>
          <w:rFonts w:hint="default" w:ascii="Times New Roman" w:hAnsi="Times New Roman" w:cs="Times New Roman"/>
          <w:color w:val="auto"/>
          <w:sz w:val="21"/>
          <w:szCs w:val="21"/>
          <w:highlight w:val="none"/>
          <w:lang w:val="en-US" w:eastAsia="zh-CN"/>
        </w:rPr>
        <w:t>1.2 人员要求</w:t>
      </w:r>
    </w:p>
    <w:p w14:paraId="3B59DCC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行车操作人员及引导人员需具备起吊工作资格并有大型重型设备起吊经验。</w:t>
      </w:r>
    </w:p>
    <w:p w14:paraId="4178751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低温管道焊接人员，需具备常低温焊接资格证书。</w:t>
      </w:r>
    </w:p>
    <w:p w14:paraId="293171F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无损检测人员，射线、渗透、氦气密性检测</w:t>
      </w:r>
      <w:r>
        <w:rPr>
          <w:rFonts w:hint="eastAsia" w:ascii="Times New Roman" w:hAnsi="Times New Roman" w:eastAsia="宋体" w:cs="Times New Roman"/>
          <w:color w:val="auto"/>
          <w:sz w:val="21"/>
          <w:szCs w:val="21"/>
          <w:highlight w:val="none"/>
          <w:lang w:val="en-US" w:eastAsia="zh-CN"/>
        </w:rPr>
        <w:t>项目</w:t>
      </w:r>
      <w:r>
        <w:rPr>
          <w:rFonts w:hint="default" w:ascii="Times New Roman" w:hAnsi="Times New Roman" w:eastAsia="宋体" w:cs="Times New Roman"/>
          <w:color w:val="auto"/>
          <w:sz w:val="21"/>
          <w:szCs w:val="21"/>
          <w:highlight w:val="none"/>
          <w:lang w:val="en-US" w:eastAsia="zh-CN"/>
        </w:rPr>
        <w:t>需具备II级以上资格。</w:t>
      </w:r>
    </w:p>
    <w:p w14:paraId="2B84710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测量引线连人员，了解常见接口类型及协议规范，能熟练使用万用表、示波器、信号发生器、逻辑分析仪等设备校准仪器精度，设置合理的量程与采样率；具备电路故障定位能力，如断路、短路、接触不良等，能过波形分析、数据对比等方式验证信号质量。</w:t>
      </w:r>
    </w:p>
    <w:p w14:paraId="7C2BBAA0">
      <w:pPr>
        <w:adjustRightInd w:val="0"/>
        <w:snapToGrid w:val="0"/>
        <w:spacing w:before="120" w:beforeLines="50" w:line="360" w:lineRule="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2.3.</w:t>
      </w:r>
      <w:r>
        <w:rPr>
          <w:rFonts w:hint="default" w:ascii="Times New Roman" w:hAnsi="Times New Roman" w:cs="Times New Roman"/>
          <w:color w:val="auto"/>
          <w:sz w:val="21"/>
          <w:szCs w:val="21"/>
          <w:highlight w:val="none"/>
          <w:lang w:val="en-US" w:eastAsia="zh-CN"/>
        </w:rPr>
        <w:t>1.3 磁体及相关部件吊装及转运要求</w:t>
      </w:r>
    </w:p>
    <w:p w14:paraId="516DD84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磁体及相关部件，在磁体接收和磁体测试（吊入杜瓦）需要使用行车，主要要求如下：</w:t>
      </w:r>
    </w:p>
    <w:p w14:paraId="5FE52BEC">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起吊前，检查起重机（桥式、梁式等）的轨道、电机、钢丝绳、吊钩、限位器、制动器等关键部件，确保无磨损、变形或裂纹。</w:t>
      </w:r>
    </w:p>
    <w:p w14:paraId="302E2988">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验证控制按钮、电缆、紧急停止功能正常，无短路或漏电风险。</w:t>
      </w:r>
    </w:p>
    <w:p w14:paraId="5DFD0554">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测量转运路径的净空高度、宽度，避开障碍物（如管道、设备、建筑结构）。</w:t>
      </w:r>
    </w:p>
    <w:p w14:paraId="22508DF2">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起吊时，确保作业区域光线充足，操作员视线无遮挡。</w:t>
      </w:r>
    </w:p>
    <w:p w14:paraId="7CE7F0DD">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根据提供的磁体吊架，通过花篮螺栓起吊磁体，吊装过程中，磁体倾斜角度不高于6°。</w:t>
      </w:r>
    </w:p>
    <w:p w14:paraId="717D718D">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起吊前，进行试吊，将磁体吊离地面100-200mm，静止1-2分钟，检查行车稳定性、吊具受力情况及重物平衡。若发现倾斜或异常响声，立即停止作业并调整。</w:t>
      </w:r>
    </w:p>
    <w:p w14:paraId="7CA51A52">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转运过程中，应进行速度控制，避免急加速/急停，防止重物摆动。其次，转运时，应尽可能沿直线移动，减少横向晃动；需转向时，提前减速。第三，配备至少1名指挥员，使用标准手势或对讲机沟通。第四，严禁人员在重物下方或移动路径内停留。</w:t>
      </w:r>
    </w:p>
    <w:p w14:paraId="34FAD3D1">
      <w:pPr>
        <w:adjustRightInd w:val="0"/>
        <w:snapToGrid w:val="0"/>
        <w:spacing w:before="120" w:beforeLines="50" w:line="360" w:lineRule="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2.3.</w:t>
      </w:r>
      <w:r>
        <w:rPr>
          <w:rFonts w:hint="default" w:ascii="Times New Roman" w:hAnsi="Times New Roman" w:cs="Times New Roman"/>
          <w:color w:val="auto"/>
          <w:sz w:val="21"/>
          <w:szCs w:val="21"/>
          <w:highlight w:val="none"/>
          <w:lang w:val="en-US" w:eastAsia="zh-CN"/>
        </w:rPr>
        <w:t>1.4 低温及压力管道焊接要求</w:t>
      </w:r>
    </w:p>
    <w:p w14:paraId="08AAAC0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在杜瓦外或杜瓦内安装低温管道和压力引管时，需采用焊接方式进行连接管道，主要要求如下：</w:t>
      </w:r>
    </w:p>
    <w:p w14:paraId="7E8A4BF3">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提供连接管和焊材。焊接管材选择适用于低温的316L无磁不锈钢，确保管材在低温下无韧性-脆性转变；填充焊材，需与母材匹配。</w:t>
      </w:r>
    </w:p>
    <w:p w14:paraId="0833BBEB">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管道焊接前，对焊接部分进行打磨，清洗，确保焊接区域清洁无污染。</w:t>
      </w:r>
    </w:p>
    <w:p w14:paraId="67983BB3">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管道焊接时，控制热输入，（低电流/电压、快焊速），避免晶粒粗化；必要时采用多层多道焊减少热应力。此外，对重要焊缝采用双层气体保护（背面氩气）防止氧化。</w:t>
      </w:r>
    </w:p>
    <w:p w14:paraId="29EB618E">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焊接时，焊接采用对接焊接，平面度≤0.1mm/m，同轴度误差≤0.05mm。</w:t>
      </w:r>
    </w:p>
    <w:p w14:paraId="6EB54804">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焊接完成后，进行表面清理后使用液氮进行冷冲击，释放焊接应力。</w:t>
      </w:r>
    </w:p>
    <w:p w14:paraId="5C72AD26">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焊接完成后，100%进行氦质谱检漏（真空</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正压法，管内氦压不低于1MPa），焊缝漏率小于1×10</w:t>
      </w:r>
      <w:r>
        <w:rPr>
          <w:rFonts w:hint="default" w:ascii="Times New Roman" w:hAnsi="Times New Roman" w:eastAsia="宋体" w:cs="Times New Roman"/>
          <w:color w:val="auto"/>
          <w:sz w:val="21"/>
          <w:szCs w:val="21"/>
          <w:highlight w:val="none"/>
          <w:vertAlign w:val="superscript"/>
          <w:lang w:val="en-US" w:eastAsia="zh-CN"/>
        </w:rPr>
        <w:t>-9</w:t>
      </w:r>
      <w:r>
        <w:rPr>
          <w:rFonts w:hint="default" w:ascii="Times New Roman" w:hAnsi="Times New Roman" w:eastAsia="宋体" w:cs="Times New Roman"/>
          <w:color w:val="auto"/>
          <w:sz w:val="21"/>
          <w:szCs w:val="21"/>
          <w:highlight w:val="none"/>
          <w:lang w:val="en-US" w:eastAsia="zh-CN"/>
        </w:rPr>
        <w:t>Pa·m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/s，示踪氦气使用方式与甲方进行协商。</w:t>
      </w:r>
    </w:p>
    <w:p w14:paraId="6648C2D7">
      <w:pPr>
        <w:adjustRightInd w:val="0"/>
        <w:snapToGrid w:val="0"/>
        <w:spacing w:before="120" w:beforeLines="50" w:line="360" w:lineRule="auto"/>
        <w:rPr>
          <w:rFonts w:hint="default"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2.3</w:t>
      </w:r>
      <w:r>
        <w:rPr>
          <w:rFonts w:hint="default" w:ascii="Times New Roman" w:hAnsi="Times New Roman" w:cs="Times New Roman"/>
          <w:b/>
          <w:bCs/>
          <w:color w:val="auto"/>
          <w:sz w:val="21"/>
          <w:szCs w:val="21"/>
          <w:highlight w:val="none"/>
          <w:lang w:val="en-US" w:eastAsia="zh-CN"/>
        </w:rPr>
        <w:t xml:space="preserve">.2 转运及检查主要要求 </w:t>
      </w:r>
    </w:p>
    <w:p w14:paraId="3E59AB9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场地勘察：提前确认8#厂房内运输路径（通道宽度、地面承重、净空高度）、指定位置区域以及下车点。清除所有障碍物。</w:t>
      </w:r>
    </w:p>
    <w:p w14:paraId="1AA8F03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设备与工具：准备认证且吨位匹配的吊带/钢丝绳、卸扣、保护垫木等。检查所有吊具无磨损、变形。</w:t>
      </w:r>
    </w:p>
    <w:p w14:paraId="4E50A49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3)车辆固定：车辆停稳并采取防移动措施（如轮挡）。移除内部固定件（如支架、绑带），切勿在固定状态下强行起吊。</w:t>
      </w:r>
    </w:p>
    <w:p w14:paraId="0B1B428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连接吊具：严格按照技术文件要求，将吊具连接至磁体本身的专用吊点。严禁将吊具直接套挂在磁体磁体、引线管或阀件等脆弱部位。在磁体棱角处使用护角保护吊带。</w:t>
      </w:r>
    </w:p>
    <w:p w14:paraId="572674A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转运与就位：由专人指挥，缓慢、平稳地将磁体吊运至8#厂房内指定位置的正上方。缓慢下降。全程保持低速，避免晃动和急停。</w:t>
      </w:r>
    </w:p>
    <w:p w14:paraId="3AD57C3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外观检查：记录磁体外表的状态，对磁体整体进行360°环视，查找是否穿在表面缺陷。</w:t>
      </w:r>
    </w:p>
    <w:p w14:paraId="10E2974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磁体连接检查：检查接头、电压抽头线、信号线的绝缘外皮是否完好，有无割伤、磨损。确认螺栓紧固无松动。</w:t>
      </w:r>
    </w:p>
    <w:p w14:paraId="082C04A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绝缘耐压测试：进行现场绝缘电阻测试，测试电压（21.2kV）见技术参数指标。要求在电压稳定维持5min的过程中测试部件不发生闪络，无击穿及明显的放电现象，同时要求磁体绝缘电阻大于500MΩ。</w:t>
      </w:r>
    </w:p>
    <w:p w14:paraId="585C5E95">
      <w:pPr>
        <w:adjustRightInd w:val="0"/>
        <w:snapToGrid w:val="0"/>
        <w:spacing w:before="120" w:beforeLines="50" w:line="360" w:lineRule="auto"/>
        <w:rPr>
          <w:rFonts w:hint="default"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2.3.</w:t>
      </w:r>
      <w:r>
        <w:rPr>
          <w:rFonts w:hint="default" w:ascii="Times New Roman" w:hAnsi="Times New Roman" w:cs="Times New Roman"/>
          <w:b/>
          <w:bCs/>
          <w:color w:val="auto"/>
          <w:sz w:val="21"/>
          <w:szCs w:val="21"/>
          <w:highlight w:val="none"/>
          <w:lang w:val="en-US" w:eastAsia="zh-CN"/>
        </w:rPr>
        <w:t>3 磁体杜瓦外集成主要要求</w:t>
      </w:r>
    </w:p>
    <w:p w14:paraId="4BCDC20E">
      <w:pPr>
        <w:adjustRightInd w:val="0"/>
        <w:snapToGrid w:val="0"/>
        <w:spacing w:before="120" w:beforeLines="50" w:line="360" w:lineRule="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2.3.</w:t>
      </w:r>
      <w:r>
        <w:rPr>
          <w:rFonts w:hint="default" w:ascii="Times New Roman" w:hAnsi="Times New Roman" w:cs="Times New Roman"/>
          <w:color w:val="auto"/>
          <w:sz w:val="21"/>
          <w:szCs w:val="21"/>
          <w:highlight w:val="none"/>
          <w:lang w:val="en-US" w:eastAsia="zh-CN"/>
        </w:rPr>
        <w:t>3.1  磁体及支撑夹具安装</w:t>
      </w:r>
    </w:p>
    <w:p w14:paraId="6FF8B44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磁体支撑安装，使用激光跟踪仪进行测量，保证支撑顶部平面高度差不高于1mm。</w:t>
      </w:r>
    </w:p>
    <w:p w14:paraId="56B1FCB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根据磁体表面靶点，建立测量坐标系，根据磁体与支撑下夹具空间位置关系，调整支撑位置，测量精度不低于1mm。</w:t>
      </w:r>
    </w:p>
    <w:p w14:paraId="18D675B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安装磁体夹具（含G10垫板），支撑螺杆扭矩预紧至指定力矩。</w:t>
      </w:r>
    </w:p>
    <w:p w14:paraId="4A2DF1A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乙方需提供详细安装方案，待甲方审核后，方可实施。</w:t>
      </w:r>
    </w:p>
    <w:p w14:paraId="6AEB85AE">
      <w:pPr>
        <w:adjustRightInd w:val="0"/>
        <w:snapToGrid w:val="0"/>
        <w:spacing w:before="120" w:beforeLines="50" w:line="360" w:lineRule="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2.3.</w:t>
      </w:r>
      <w:r>
        <w:rPr>
          <w:rFonts w:hint="default" w:ascii="Times New Roman" w:hAnsi="Times New Roman" w:cs="Times New Roman"/>
          <w:color w:val="auto"/>
          <w:sz w:val="21"/>
          <w:szCs w:val="21"/>
          <w:highlight w:val="none"/>
          <w:lang w:val="en-US" w:eastAsia="zh-CN"/>
        </w:rPr>
        <w:t>3.2  低温温度计安装</w:t>
      </w:r>
    </w:p>
    <w:p w14:paraId="11F41C6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选取好应变片需要粘贴位置，进行清洁处理。</w:t>
      </w:r>
    </w:p>
    <w:p w14:paraId="0430AB1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使用导热良好的材料（如无氧铜）固定温度计，确保与待测物体紧密接触。</w:t>
      </w:r>
    </w:p>
    <w:p w14:paraId="09C67C8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应避免机械应力，勿弯曲或拉扯引线，防止内部应变影响电阻值。</w:t>
      </w:r>
    </w:p>
    <w:p w14:paraId="5E26DAB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引线处理，使用低热导导线（如磷青铜或锰铜线），减少热传导误差，同时，采用四线制接法消除引线电阻影响。</w:t>
      </w:r>
    </w:p>
    <w:p w14:paraId="4A9C73F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使用低温焊锡（如Sn</w:t>
      </w:r>
      <w:r>
        <w:rPr>
          <w:rFonts w:hint="default" w:ascii="Times New Roman" w:hAnsi="Times New Roman" w:eastAsia="宋体" w:cs="Times New Roman"/>
          <w:color w:val="auto"/>
          <w:sz w:val="21"/>
          <w:szCs w:val="21"/>
          <w:highlight w:val="none"/>
          <w:vertAlign w:val="subscript"/>
          <w:lang w:val="en-US" w:eastAsia="zh-CN"/>
        </w:rPr>
        <w:t>60</w:t>
      </w:r>
      <w:r>
        <w:rPr>
          <w:rFonts w:hint="default" w:ascii="Times New Roman" w:hAnsi="Times New Roman" w:eastAsia="宋体" w:cs="Times New Roman"/>
          <w:color w:val="auto"/>
          <w:sz w:val="21"/>
          <w:szCs w:val="21"/>
          <w:highlight w:val="none"/>
          <w:lang w:val="en-US" w:eastAsia="zh-CN"/>
        </w:rPr>
        <w:t>Pb</w:t>
      </w:r>
      <w:r>
        <w:rPr>
          <w:rFonts w:hint="default" w:ascii="Times New Roman" w:hAnsi="Times New Roman" w:eastAsia="宋体" w:cs="Times New Roman"/>
          <w:color w:val="auto"/>
          <w:sz w:val="21"/>
          <w:szCs w:val="21"/>
          <w:highlight w:val="none"/>
          <w:vertAlign w:val="subscript"/>
          <w:lang w:val="en-US" w:eastAsia="zh-CN"/>
        </w:rPr>
        <w:t>40</w:t>
      </w:r>
      <w:r>
        <w:rPr>
          <w:rFonts w:hint="default" w:ascii="Times New Roman" w:hAnsi="Times New Roman" w:eastAsia="宋体" w:cs="Times New Roman"/>
          <w:color w:val="auto"/>
          <w:sz w:val="21"/>
          <w:szCs w:val="21"/>
          <w:highlight w:val="none"/>
          <w:lang w:val="en-US" w:eastAsia="zh-CN"/>
        </w:rPr>
        <w:t>）焊接引线，避免高温损伤温度计；焊点需光滑无毛刺。</w:t>
      </w:r>
    </w:p>
    <w:p w14:paraId="28A6D37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安装完成后，进行阻值测量，测量值与标准值基本保持一致。</w:t>
      </w:r>
    </w:p>
    <w:p w14:paraId="0B11B65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粘贴完毕后，对其与所有金属接触面使用聚酰亚胺胶带进行绝缘处理。接头处同样进行绝缘处理。随后在其表面使用铝箔胶带粘贴，做绝热处理。</w:t>
      </w:r>
    </w:p>
    <w:p w14:paraId="073672D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乙方需提供详细安装方案，待甲方审核后，方可实施。</w:t>
      </w:r>
    </w:p>
    <w:p w14:paraId="644CCC27">
      <w:pPr>
        <w:adjustRightInd w:val="0"/>
        <w:snapToGrid w:val="0"/>
        <w:spacing w:before="120" w:beforeLines="50" w:line="360" w:lineRule="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2.3.</w:t>
      </w:r>
      <w:r>
        <w:rPr>
          <w:rFonts w:hint="default" w:ascii="Times New Roman" w:hAnsi="Times New Roman" w:cs="Times New Roman"/>
          <w:color w:val="auto"/>
          <w:sz w:val="21"/>
          <w:szCs w:val="21"/>
          <w:highlight w:val="none"/>
          <w:lang w:val="en-US" w:eastAsia="zh-CN"/>
        </w:rPr>
        <w:t>3.3  应变花安装</w:t>
      </w:r>
    </w:p>
    <w:p w14:paraId="153203F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选取好应变片需要粘贴位置，祛除毛刺、凸起等不良影响，随后使用后酒精进行清洁。</w:t>
      </w:r>
    </w:p>
    <w:p w14:paraId="1265E84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专用应变胶，确保高粘结强度和环境稳定性。粘贴过程中，应在应变片背面均匀涂胶，避免气泡，其次，精准定位（角度误差 ≤ ±1°），用胶带固定后加压（约0.1~0.2MPa）至固化。最后，固化时间与温度需严格按粘合剂要求执行（如室温固化24小时或加热加速固化）。</w:t>
      </w:r>
    </w:p>
    <w:p w14:paraId="6E9C2CA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使用低温焊锡焊接引线，避免高温损伤应变片；焊点光滑无虚焊。确保焊点质量。</w:t>
      </w:r>
    </w:p>
    <w:p w14:paraId="76C5A57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导线需用胶带或绑扎固定，避免移动产生寄生应变。</w:t>
      </w:r>
    </w:p>
    <w:p w14:paraId="3BDCD95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安在无应力区域粘贴同批次应变片作为温度补偿，消除热输出影响。</w:t>
      </w:r>
    </w:p>
    <w:p w14:paraId="4BE416B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完成安装后，测量各应变片电阻值，与标称值偏差 ≤ ± 0.5Ω。其次进行绝缘测试，应变片与试件间绝缘电阻≥ 100MΩ。</w:t>
      </w:r>
    </w:p>
    <w:p w14:paraId="01D1F6A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乙方需提供详细安装方案，待甲方审核后，方可实施。</w:t>
      </w:r>
    </w:p>
    <w:p w14:paraId="2D008A1D">
      <w:pPr>
        <w:adjustRightInd w:val="0"/>
        <w:snapToGrid w:val="0"/>
        <w:spacing w:before="120" w:beforeLines="50" w:line="360" w:lineRule="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2.3.</w:t>
      </w:r>
      <w:r>
        <w:rPr>
          <w:rFonts w:hint="default" w:ascii="Times New Roman" w:hAnsi="Times New Roman" w:cs="Times New Roman"/>
          <w:color w:val="auto"/>
          <w:sz w:val="21"/>
          <w:szCs w:val="21"/>
          <w:highlight w:val="none"/>
          <w:lang w:val="en-US" w:eastAsia="zh-CN"/>
        </w:rPr>
        <w:t>3.4  霍尔传感器安装</w:t>
      </w:r>
    </w:p>
    <w:p w14:paraId="5C364E3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应确定内表面中平面位置，安装位置应进行表面处理后进行安装。</w:t>
      </w:r>
    </w:p>
    <w:p w14:paraId="19FEACB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精准定位（角度误差≤±1°），确保霍尔敏感轴（如轴向或径向）与磁场方向垂直/平行（依型号而定）。</w:t>
      </w:r>
    </w:p>
    <w:p w14:paraId="50B2CBD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用胶带固定后加压（约0.1~0.2MPa）至固化。</w:t>
      </w:r>
    </w:p>
    <w:p w14:paraId="7D32B61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乙方需提供详细安装方案，待甲方审核后，方可实施。</w:t>
      </w:r>
    </w:p>
    <w:p w14:paraId="233CC4CC">
      <w:pPr>
        <w:adjustRightInd w:val="0"/>
        <w:snapToGrid w:val="0"/>
        <w:spacing w:before="120" w:beforeLines="50" w:line="360" w:lineRule="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2.3.</w:t>
      </w:r>
      <w:r>
        <w:rPr>
          <w:rFonts w:hint="default" w:ascii="Times New Roman" w:hAnsi="Times New Roman" w:cs="Times New Roman"/>
          <w:color w:val="auto"/>
          <w:sz w:val="21"/>
          <w:szCs w:val="21"/>
          <w:highlight w:val="none"/>
          <w:lang w:val="en-US" w:eastAsia="zh-CN"/>
        </w:rPr>
        <w:t xml:space="preserve">3.5 </w:t>
      </w:r>
      <w:r>
        <w:rPr>
          <w:rFonts w:hint="eastAsia"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lang w:val="en-US" w:eastAsia="zh-CN"/>
        </w:rPr>
        <w:t>低温流量计</w:t>
      </w:r>
    </w:p>
    <w:p w14:paraId="39877C4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低温流量计制造</w:t>
      </w:r>
    </w:p>
    <w:p w14:paraId="70C31C69">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根据测量要求，加工制造6个低温流量计。</w:t>
      </w:r>
    </w:p>
    <w:p w14:paraId="13BBDBE7">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制造时，上游直管段长度应不小于10倍管径，下有直管段管径长度应不小于5倍管径，确保流动稳定性。</w:t>
      </w:r>
    </w:p>
    <w:p w14:paraId="6577F8F3">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管道清洁，彻底清除管道内焊渣、油脂等杂质，防止堵塞或损伤节流装置。</w:t>
      </w:r>
    </w:p>
    <w:p w14:paraId="7721C139">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造完成后进行耐压和气密性检测，流量计耐压不低于2MPa。</w:t>
      </w:r>
    </w:p>
    <w:p w14:paraId="269F8580">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真空-正压法进行氦气密性检漏，氦漏率要求小于1×10</w:t>
      </w:r>
      <w:r>
        <w:rPr>
          <w:rFonts w:hint="default" w:ascii="Times New Roman" w:hAnsi="Times New Roman" w:eastAsia="宋体" w:cs="Times New Roman"/>
          <w:color w:val="auto"/>
          <w:sz w:val="21"/>
          <w:szCs w:val="21"/>
          <w:highlight w:val="none"/>
          <w:vertAlign w:val="superscript"/>
          <w:lang w:val="en-US" w:eastAsia="zh-CN"/>
        </w:rPr>
        <w:t>-9</w:t>
      </w:r>
      <w:r>
        <w:rPr>
          <w:rFonts w:hint="default" w:ascii="Times New Roman" w:hAnsi="Times New Roman" w:eastAsia="宋体" w:cs="Times New Roman"/>
          <w:color w:val="auto"/>
          <w:sz w:val="21"/>
          <w:szCs w:val="21"/>
          <w:highlight w:val="none"/>
          <w:lang w:val="en-US" w:eastAsia="zh-CN"/>
        </w:rPr>
        <w:t>Pa·m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/s。</w:t>
      </w:r>
    </w:p>
    <w:p w14:paraId="5948504B">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进行低温工况下进行实流标定，修正温度、密度对流量系数的影响，并提供相关检测报告。</w:t>
      </w:r>
    </w:p>
    <w:p w14:paraId="7FA1B94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低温流量计安装</w:t>
      </w:r>
    </w:p>
    <w:p w14:paraId="217F8107">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低温流量计与管道必须同轴安装，偏心误差≤1%管径。</w:t>
      </w:r>
    </w:p>
    <w:p w14:paraId="49BF451C">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低温流体介质可能引起管道收缩，需预留膨胀节或柔性连接。</w:t>
      </w:r>
    </w:p>
    <w:p w14:paraId="186D7C7E">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安装时应严格按文丘里管本体标注的介质流向安装（通常</w:t>
      </w:r>
      <w:r>
        <w:rPr>
          <w:rFonts w:hint="eastAsia" w:ascii="宋体" w:hAnsi="宋体" w:eastAsia="宋体" w:cs="宋体"/>
          <w:color w:val="auto"/>
          <w:sz w:val="21"/>
          <w:szCs w:val="21"/>
          <w:highlight w:val="none"/>
          <w:lang w:val="en-US" w:eastAsia="zh-CN"/>
        </w:rPr>
        <w:t>为“入口→喉部→扩散段”</w:t>
      </w:r>
      <w:r>
        <w:rPr>
          <w:rFonts w:hint="default" w:ascii="Times New Roman" w:hAnsi="Times New Roman" w:eastAsia="宋体" w:cs="Times New Roman"/>
          <w:color w:val="auto"/>
          <w:sz w:val="21"/>
          <w:szCs w:val="21"/>
          <w:highlight w:val="none"/>
          <w:lang w:val="en-US" w:eastAsia="zh-CN"/>
        </w:rPr>
        <w:t>）</w:t>
      </w:r>
    </w:p>
    <w:p w14:paraId="522162B1">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对于迫流氦流经流量计，建议水平安装，或垂直安装自下而上流动，避免气体积聚。</w:t>
      </w:r>
    </w:p>
    <w:p w14:paraId="13FF0E3F">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乙方需提供详细安装方案，待甲方审核后，方可实施。</w:t>
      </w:r>
    </w:p>
    <w:p w14:paraId="591C7B6F">
      <w:pPr>
        <w:adjustRightInd w:val="0"/>
        <w:snapToGrid w:val="0"/>
        <w:spacing w:before="120" w:beforeLines="50" w:line="360" w:lineRule="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2.3.</w:t>
      </w:r>
      <w:r>
        <w:rPr>
          <w:rFonts w:hint="default" w:ascii="Times New Roman" w:hAnsi="Times New Roman" w:cs="Times New Roman"/>
          <w:color w:val="auto"/>
          <w:sz w:val="21"/>
          <w:szCs w:val="21"/>
          <w:highlight w:val="none"/>
          <w:lang w:val="en-US" w:eastAsia="zh-CN"/>
        </w:rPr>
        <w:t>3.6  失超检测与保护高压线缆室内线路铺设</w:t>
      </w:r>
    </w:p>
    <w:p w14:paraId="272AA03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完成</w:t>
      </w:r>
      <w:r>
        <w:rPr>
          <w:rFonts w:hint="eastAsia" w:ascii="Times New Roman" w:hAnsi="Times New Roman" w:eastAsia="宋体" w:cs="Times New Roman"/>
          <w:color w:val="auto"/>
          <w:sz w:val="21"/>
          <w:szCs w:val="21"/>
          <w:highlight w:val="none"/>
          <w:lang w:val="en-US" w:eastAsia="zh-CN"/>
        </w:rPr>
        <w:t>不少于20</w:t>
      </w:r>
      <w:r>
        <w:rPr>
          <w:rFonts w:hint="default" w:ascii="Times New Roman" w:hAnsi="Times New Roman" w:eastAsia="宋体" w:cs="Times New Roman"/>
          <w:color w:val="auto"/>
          <w:sz w:val="21"/>
          <w:szCs w:val="21"/>
          <w:highlight w:val="none"/>
          <w:lang w:val="en-US" w:eastAsia="zh-CN"/>
        </w:rPr>
        <w:t>根测试杜瓦至机房电缆（耐压等级不低于30kV）室内铺设。</w:t>
      </w:r>
    </w:p>
    <w:p w14:paraId="23EBC34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根据使用要求，检查电缆规格，并进行外观检查，确保电缆无机械损伤、绝缘层完好，线芯无氧化。</w:t>
      </w:r>
    </w:p>
    <w:p w14:paraId="18199FF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敷设前进行绝缘电阻测试。</w:t>
      </w:r>
    </w:p>
    <w:p w14:paraId="51C67E4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铺设时，每隔20m及关键节点（如转弯、分支处）设置标识牌，标注电缆编号、型号，起止点等信息。</w:t>
      </w:r>
    </w:p>
    <w:p w14:paraId="72B8727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更换桥架内部绝缘保护垫，确保绝缘耐压不低于30kV。</w:t>
      </w:r>
    </w:p>
    <w:p w14:paraId="0E46D22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机房内部各种处理设备之间的弱电信号的传输放线及标签标识，线缆需要从桥架走。</w:t>
      </w:r>
    </w:p>
    <w:p w14:paraId="335CA96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各类设备连接接头的焊接及制作，要求连接可靠性达到100%。</w:t>
      </w:r>
    </w:p>
    <w:p w14:paraId="4817C06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完成测试前设备调试工作，系统无故障正常运行周期不低于7天。</w:t>
      </w:r>
    </w:p>
    <w:p w14:paraId="45C3C73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3E5A75"/>
    <w:multiLevelType w:val="singleLevel"/>
    <w:tmpl w:val="9C3E5A75"/>
    <w:lvl w:ilvl="0" w:tentative="0">
      <w:start w:val="1"/>
      <w:numFmt w:val="decimal"/>
      <w:suff w:val="space"/>
      <w:lvlText w:val="%1)"/>
      <w:lvlJc w:val="left"/>
    </w:lvl>
  </w:abstractNum>
  <w:abstractNum w:abstractNumId="1">
    <w:nsid w:val="C7CA1A18"/>
    <w:multiLevelType w:val="singleLevel"/>
    <w:tmpl w:val="C7CA1A18"/>
    <w:lvl w:ilvl="0" w:tentative="0">
      <w:start w:val="1"/>
      <w:numFmt w:val="decimal"/>
      <w:suff w:val="space"/>
      <w:lvlText w:val="%1)"/>
      <w:lvlJc w:val="left"/>
    </w:lvl>
  </w:abstractNum>
  <w:abstractNum w:abstractNumId="2">
    <w:nsid w:val="CF5C5F55"/>
    <w:multiLevelType w:val="singleLevel"/>
    <w:tmpl w:val="CF5C5F55"/>
    <w:lvl w:ilvl="0" w:tentative="0">
      <w:start w:val="1"/>
      <w:numFmt w:val="decimal"/>
      <w:suff w:val="space"/>
      <w:lvlText w:val="%1)"/>
      <w:lvlJc w:val="left"/>
    </w:lvl>
  </w:abstractNum>
  <w:abstractNum w:abstractNumId="3">
    <w:nsid w:val="DD767A17"/>
    <w:multiLevelType w:val="singleLevel"/>
    <w:tmpl w:val="DD767A17"/>
    <w:lvl w:ilvl="0" w:tentative="0">
      <w:start w:val="1"/>
      <w:numFmt w:val="decimal"/>
      <w:lvlText w:val="%1)"/>
      <w:lvlJc w:val="left"/>
      <w:pPr>
        <w:ind w:left="425" w:hanging="425"/>
      </w:pPr>
      <w:rPr>
        <w:rFonts w:hint="default"/>
      </w:rPr>
    </w:lvl>
  </w:abstractNum>
  <w:abstractNum w:abstractNumId="4">
    <w:nsid w:val="7A5DFD95"/>
    <w:multiLevelType w:val="singleLevel"/>
    <w:tmpl w:val="7A5DFD95"/>
    <w:lvl w:ilvl="0" w:tentative="0">
      <w:start w:val="1"/>
      <w:numFmt w:val="decimal"/>
      <w:suff w:val="space"/>
      <w:lvlText w:val="%1)"/>
      <w:lvlJc w:val="left"/>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F704A2"/>
    <w:rsid w:val="12F70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2026-07-08T08:26:00Z</dcterms:created>
  <dc:creator>宋方方</dc:creator>
  <cp:lastModifiedBy>宋方方</cp:lastModifiedBy>
  <dcterms:modified xsi:type="dcterms:W3CDTF">2026-07-08T08:27:37Z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B2725BABDD8F4740A08E1C10890312DA_11</vt:lpwstr>
  </property>
  <property fmtid="{D5CDD505-2E9C-101B-9397-08002B2CF9AE}" pid="4" name="KSOTemplateDocerSaveRecord">
    <vt:lpwstr>eyJoZGlkIjoiY2ZjZDI4YmRkZDY3MGZmNjNjY2JiZTFlYmI4OWM0ZWEiLCJ1c2VySWQiOiIxNzYzODEyODI4In0=</vt:lpwstr>
  </property>
</Properties>
</file>