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DE182">
      <w:pPr>
        <w:pStyle w:val="2"/>
        <w:widowControl/>
        <w:snapToGrid w:val="0"/>
        <w:spacing w:before="0" w:after="0" w:line="360" w:lineRule="auto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t>采购需求及技术规格要求</w:t>
      </w:r>
    </w:p>
    <w:p w14:paraId="6DFD3DBB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1、货物需求一览表</w:t>
      </w:r>
    </w:p>
    <w:tbl>
      <w:tblPr>
        <w:tblStyle w:val="3"/>
        <w:tblW w:w="6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458"/>
        <w:gridCol w:w="958"/>
        <w:gridCol w:w="2652"/>
      </w:tblGrid>
      <w:tr w14:paraId="7B35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noWrap w:val="0"/>
            <w:vAlign w:val="center"/>
          </w:tcPr>
          <w:p w14:paraId="32A0306C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458" w:type="dxa"/>
            <w:noWrap w:val="0"/>
            <w:vAlign w:val="center"/>
          </w:tcPr>
          <w:p w14:paraId="3D531941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货物名称</w:t>
            </w:r>
          </w:p>
        </w:tc>
        <w:tc>
          <w:tcPr>
            <w:tcW w:w="958" w:type="dxa"/>
            <w:noWrap w:val="0"/>
            <w:vAlign w:val="center"/>
          </w:tcPr>
          <w:p w14:paraId="54C7A91C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2652" w:type="dxa"/>
            <w:noWrap w:val="0"/>
            <w:vAlign w:val="center"/>
          </w:tcPr>
          <w:p w14:paraId="58E61818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交货期</w:t>
            </w:r>
          </w:p>
        </w:tc>
      </w:tr>
      <w:tr w14:paraId="572F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noWrap w:val="0"/>
            <w:vAlign w:val="center"/>
          </w:tcPr>
          <w:p w14:paraId="18A28B14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458" w:type="dxa"/>
            <w:noWrap w:val="0"/>
            <w:vAlign w:val="center"/>
          </w:tcPr>
          <w:p w14:paraId="79A52EEC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热处理炉辅助系统改造</w:t>
            </w:r>
          </w:p>
        </w:tc>
        <w:tc>
          <w:tcPr>
            <w:tcW w:w="958" w:type="dxa"/>
            <w:noWrap w:val="0"/>
            <w:vAlign w:val="center"/>
          </w:tcPr>
          <w:p w14:paraId="12664106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652" w:type="dxa"/>
            <w:noWrap w:val="0"/>
            <w:vAlign w:val="center"/>
          </w:tcPr>
          <w:p w14:paraId="559072D3">
            <w:pPr>
              <w:adjustRightInd w:val="0"/>
              <w:snapToGrid w:val="0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合同签订后</w:t>
            </w:r>
            <w:bookmarkStart w:id="27" w:name="_GoBack"/>
            <w:bookmarkEnd w:id="27"/>
            <w:r>
              <w:rPr>
                <w:color w:val="auto"/>
                <w:szCs w:val="21"/>
                <w:highlight w:val="none"/>
              </w:rPr>
              <w:t>2个月内完成交货并验收</w:t>
            </w:r>
          </w:p>
        </w:tc>
      </w:tr>
    </w:tbl>
    <w:p w14:paraId="2F679276">
      <w:pPr>
        <w:numPr>
          <w:ilvl w:val="0"/>
          <w:numId w:val="1"/>
        </w:numPr>
        <w:adjustRightInd w:val="0"/>
        <w:snapToGrid w:val="0"/>
        <w:spacing w:before="120" w:beforeLines="50" w:line="360" w:lineRule="auto"/>
        <w:rPr>
          <w:color w:val="auto"/>
          <w:highlight w:val="none"/>
        </w:rPr>
      </w:pPr>
      <w:bookmarkStart w:id="0" w:name="_Toc509153917"/>
      <w:bookmarkStart w:id="1" w:name="_Toc257021215"/>
      <w:bookmarkStart w:id="2" w:name="_Toc12010788"/>
      <w:bookmarkStart w:id="3" w:name="_Toc12010815"/>
      <w:bookmarkStart w:id="4" w:name="_Toc30409514"/>
      <w:bookmarkStart w:id="5" w:name="_Toc532807472"/>
      <w:r>
        <w:rPr>
          <w:b/>
          <w:color w:val="auto"/>
          <w:sz w:val="24"/>
          <w:highlight w:val="none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0EEC0CFB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2.1、设备的主要用途及功能</w:t>
      </w:r>
    </w:p>
    <w:p w14:paraId="00DE0B28">
      <w:pPr>
        <w:spacing w:line="360" w:lineRule="auto"/>
        <w:ind w:firstLine="315" w:firstLineChars="150"/>
        <w:jc w:val="center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drawing>
          <wp:inline distT="0" distB="0" distL="114300" distR="114300">
            <wp:extent cx="2362200" cy="2258695"/>
            <wp:effectExtent l="0" t="0" r="0" b="12065"/>
            <wp:docPr id="2" name="图片 1" descr="总图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总图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0355E">
      <w:pPr>
        <w:spacing w:line="360" w:lineRule="auto"/>
        <w:ind w:firstLine="315" w:firstLineChars="150"/>
        <w:jc w:val="center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图2. 超导线圈热处理系统结构示意图</w:t>
      </w:r>
    </w:p>
    <w:p w14:paraId="37F7C5F1">
      <w:pPr>
        <w:spacing w:line="360" w:lineRule="auto"/>
        <w:ind w:firstLine="315" w:firstLineChars="150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大型Bi-2212磁体的制备涉及Bi-2212长导体的制备及大型线圈的热处理，目前针对Bi-2212线圈热处理已采购超导线圈热处理系统一套（</w:t>
      </w:r>
      <w:r>
        <w:rPr>
          <w:rFonts w:hint="eastAsia"/>
          <w:bCs/>
          <w:color w:val="auto"/>
          <w:highlight w:val="none"/>
        </w:rPr>
        <w:t>下图</w:t>
      </w:r>
      <w:r>
        <w:rPr>
          <w:bCs/>
          <w:color w:val="auto"/>
          <w:highlight w:val="none"/>
        </w:rPr>
        <w:t>），但要实现Bi-2212线圈热处理所需的高温、高压、富氧环境，仍需要热处理辅助系统。该热处理炉辅助系统改造包含以下必要的子系统：</w:t>
      </w:r>
    </w:p>
    <w:p w14:paraId="4983640D">
      <w:pPr>
        <w:spacing w:line="360" w:lineRule="auto"/>
        <w:ind w:firstLine="315" w:firstLineChars="150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混气增压系统-1套；数据采集系统-1套；循环冷水机、空压机-1套；以及现场配电、气路改造等。</w:t>
      </w:r>
    </w:p>
    <w:p w14:paraId="3F0C44F8">
      <w:pPr>
        <w:spacing w:line="360" w:lineRule="auto"/>
        <w:ind w:firstLine="315" w:firstLineChars="150"/>
        <w:jc w:val="center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drawing>
          <wp:inline distT="0" distB="0" distL="114300" distR="114300">
            <wp:extent cx="2362200" cy="2258695"/>
            <wp:effectExtent l="0" t="0" r="0" b="12065"/>
            <wp:docPr id="1" name="图片 2" descr="总图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总图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A804D">
      <w:pPr>
        <w:spacing w:line="360" w:lineRule="auto"/>
        <w:ind w:firstLine="315" w:firstLineChars="150"/>
        <w:jc w:val="center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超导线圈热处理系统结构示意图</w:t>
      </w:r>
    </w:p>
    <w:p w14:paraId="11E5D094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2.2、 工作条件</w:t>
      </w:r>
    </w:p>
    <w:p w14:paraId="4B8A6453">
      <w:pPr>
        <w:spacing w:line="360" w:lineRule="auto"/>
        <w:ind w:firstLine="315" w:firstLineChars="150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热处理炉辅助系统的工作条件需围绕设备运行安全、工艺精度保障、使用寿命延长设定，涵盖环境条件、介质条件、供电 / 供气 / 供水等公用工程条件、负载条件及操作运维基础条件。除非在技术规格中另有说明，所有仪器、设备和系统都应符合下列要求：</w:t>
      </w:r>
    </w:p>
    <w:p w14:paraId="7E92C2AF">
      <w:pPr>
        <w:spacing w:line="360" w:lineRule="auto"/>
        <w:ind w:firstLine="315" w:firstLineChars="150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2.2.1环境工作条件：核心要求为干燥、通风、无腐蚀性 / 爆炸性介质，温湿度稳定，避免环境因素导致炉体腐蚀、电气故障、温控偏差。</w:t>
      </w:r>
    </w:p>
    <w:p w14:paraId="4726519D">
      <w:pPr>
        <w:spacing w:line="360" w:lineRule="auto"/>
        <w:ind w:firstLine="315" w:firstLineChars="150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2.2.2供电条件</w:t>
      </w:r>
    </w:p>
    <w:p w14:paraId="352EBD91">
      <w:pPr>
        <w:spacing w:line="360" w:lineRule="auto"/>
        <w:ind w:firstLine="315" w:firstLineChars="150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电压与频率：工业常用380V±10%（三相四线 / 五线）、50Hz±2%，单相辅助电路为 220V±10%；供电功率：实际供电容量≥炉体额定功率的 1.2 倍，避免多台大功率设备同时启动导致电压骤降。电气保护，接地电阻≤4Ω；炉体外壳、电气控制柜可靠接地。</w:t>
      </w:r>
    </w:p>
    <w:p w14:paraId="2B686515">
      <w:pPr>
        <w:spacing w:line="360" w:lineRule="auto"/>
        <w:ind w:firstLine="315" w:firstLineChars="150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2.2.3冷却介质条件</w:t>
      </w:r>
    </w:p>
    <w:p w14:paraId="5728B781">
      <w:pPr>
        <w:spacing w:line="360" w:lineRule="auto"/>
        <w:ind w:firstLine="315" w:firstLineChars="150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水冷系统-水质：工业软水 / 去离子水（避免钙镁离子结垢堵塞管路），电阻率≥500Ω・cm，悬浮物≤5mg/L，pH 值 7~8.5；若使用自来水，需加装水处理器、过滤器。压力与流量：进水压力0.15~0.3MPa，出水压力≥0.05MPa，严禁断水。</w:t>
      </w:r>
    </w:p>
    <w:p w14:paraId="4D6678BB">
      <w:pPr>
        <w:spacing w:line="360" w:lineRule="auto"/>
        <w:ind w:firstLine="315" w:firstLineChars="150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2.2.4 海拔高度：&lt;1000米，地震烈度：&lt;4级，最大风速：&lt;34M/S，水平加速度：&lt;0.2G，可满足户内安装，室内无机械通风、空调和采暖条件下使用。</w:t>
      </w:r>
    </w:p>
    <w:p w14:paraId="04277521">
      <w:pPr>
        <w:spacing w:line="360" w:lineRule="auto"/>
        <w:ind w:firstLine="315" w:firstLineChars="150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2.2.5适于在气温为-10℃～50℃和相对湿度为90％的环境条件下运输和贮存。</w:t>
      </w:r>
    </w:p>
    <w:p w14:paraId="49E21C4E">
      <w:pPr>
        <w:spacing w:line="360" w:lineRule="auto"/>
        <w:ind w:firstLine="315" w:firstLineChars="150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2.2.6适于在气温5℃～40℃和相对湿度85％的环境条件下连续运行。</w:t>
      </w:r>
    </w:p>
    <w:p w14:paraId="32B9456F">
      <w:pPr>
        <w:spacing w:line="360" w:lineRule="auto"/>
        <w:ind w:firstLine="315" w:firstLineChars="150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2.2.7如产品达不到上述要求，投标人应注明其偏差。如仪器设备需要特殊工作条件（如水、电源、磁场强度、温度、湿度、动强度等）投标人应在投标书中加以说明</w:t>
      </w:r>
    </w:p>
    <w:p w14:paraId="67BBFD99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2.3、技术性能指标要求</w:t>
      </w:r>
    </w:p>
    <w:p w14:paraId="0A023377">
      <w:pPr>
        <w:spacing w:line="360" w:lineRule="auto"/>
        <w:ind w:firstLine="316" w:firstLineChars="150"/>
        <w:rPr>
          <w:b/>
          <w:bCs/>
          <w:color w:val="auto"/>
          <w:highlight w:val="none"/>
        </w:rPr>
      </w:pPr>
      <w:r>
        <w:rPr>
          <w:b/>
          <w:bCs/>
          <w:color w:val="auto"/>
          <w:highlight w:val="none"/>
        </w:rPr>
        <w:t>2.3.1混气增压系统</w:t>
      </w:r>
    </w:p>
    <w:p w14:paraId="0B043761">
      <w:pPr>
        <w:spacing w:line="360" w:lineRule="auto"/>
        <w:rPr>
          <w:color w:val="auto"/>
          <w:szCs w:val="21"/>
          <w:highlight w:val="none"/>
        </w:rPr>
      </w:pPr>
      <w:bookmarkStart w:id="6" w:name="OLE_LINK15"/>
      <w:r>
        <w:rPr>
          <w:color w:val="auto"/>
          <w:szCs w:val="21"/>
          <w:highlight w:val="none"/>
        </w:rPr>
        <w:t>混配增压系统主要由气瓶减压、混配仪、驱动液压站、液驱气模块、电气部分、系统框架等组成。</w:t>
      </w:r>
    </w:p>
    <w:p w14:paraId="23318AAB">
      <w:pPr>
        <w:spacing w:line="360" w:lineRule="auto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2.3.1.1混配系统主要技术要求如下</w:t>
      </w:r>
    </w:p>
    <w:p w14:paraId="552323D4">
      <w:pPr>
        <w:spacing w:line="360" w:lineRule="auto"/>
        <w:ind w:left="315" w:hanging="315" w:hangingChars="150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1）输入介质气体  Ar、O2（或He、O2）、最大增压压力：混合气体增压至15</w:t>
      </w:r>
      <w:r>
        <w:rPr>
          <w:rFonts w:hint="eastAsia"/>
          <w:color w:val="auto"/>
          <w:szCs w:val="21"/>
          <w:highlight w:val="none"/>
        </w:rPr>
        <w:t xml:space="preserve"> </w:t>
      </w:r>
      <w:r>
        <w:rPr>
          <w:color w:val="auto"/>
          <w:szCs w:val="21"/>
          <w:highlight w:val="none"/>
        </w:rPr>
        <w:t>MPa，增压过程中混合气体比例稳定；</w:t>
      </w:r>
    </w:p>
    <w:p w14:paraId="14E63EF7">
      <w:pPr>
        <w:spacing w:line="360" w:lineRule="auto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2）混合气体流量范围  0～1000NL/min可调， 控制精度 2%FS；</w:t>
      </w:r>
    </w:p>
    <w:p w14:paraId="35ADB3E5">
      <w:pPr>
        <w:spacing w:line="360" w:lineRule="auto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3）混气比例</w:t>
      </w:r>
      <w:r>
        <w:rPr>
          <w:rFonts w:hint="eastAsia"/>
          <w:color w:val="auto"/>
          <w:szCs w:val="21"/>
          <w:highlight w:val="none"/>
        </w:rPr>
        <w:t>0</w:t>
      </w:r>
      <w:r>
        <w:rPr>
          <w:color w:val="auto"/>
          <w:szCs w:val="21"/>
          <w:highlight w:val="none"/>
        </w:rPr>
        <w:t>-</w:t>
      </w:r>
      <w:r>
        <w:rPr>
          <w:rFonts w:hint="eastAsia"/>
          <w:color w:val="auto"/>
          <w:szCs w:val="21"/>
          <w:highlight w:val="none"/>
        </w:rPr>
        <w:t>5</w:t>
      </w:r>
      <w:r>
        <w:rPr>
          <w:color w:val="auto"/>
          <w:szCs w:val="21"/>
          <w:highlight w:val="none"/>
        </w:rPr>
        <w:t>%，连续精准可调；气体比例（O2、Ar、He）实时监测；混配精度±1%；混气出口内置个气体比例的监测，或者直接增加一个气体比例标定的接口；气源和出气端压力差变化时的混气比例精确性；</w:t>
      </w:r>
    </w:p>
    <w:p w14:paraId="6BFC8ABA">
      <w:pPr>
        <w:spacing w:line="360" w:lineRule="auto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4)液驱气泵排量1000</w:t>
      </w:r>
      <w:r>
        <w:rPr>
          <w:rFonts w:hint="eastAsia"/>
          <w:color w:val="auto"/>
          <w:szCs w:val="21"/>
          <w:highlight w:val="none"/>
        </w:rPr>
        <w:t xml:space="preserve"> </w:t>
      </w:r>
      <w:r>
        <w:rPr>
          <w:color w:val="auto"/>
          <w:szCs w:val="21"/>
          <w:highlight w:val="none"/>
        </w:rPr>
        <w:t>NL/min @9</w:t>
      </w:r>
      <w:r>
        <w:rPr>
          <w:rFonts w:hint="eastAsia"/>
          <w:color w:val="auto"/>
          <w:szCs w:val="21"/>
          <w:highlight w:val="none"/>
        </w:rPr>
        <w:t xml:space="preserve"> </w:t>
      </w:r>
      <w:r>
        <w:rPr>
          <w:color w:val="auto"/>
          <w:szCs w:val="21"/>
          <w:highlight w:val="none"/>
        </w:rPr>
        <w:t>bar进气@150</w:t>
      </w:r>
      <w:r>
        <w:rPr>
          <w:rFonts w:hint="eastAsia"/>
          <w:color w:val="auto"/>
          <w:szCs w:val="21"/>
          <w:highlight w:val="none"/>
        </w:rPr>
        <w:t xml:space="preserve"> </w:t>
      </w:r>
      <w:r>
        <w:rPr>
          <w:color w:val="auto"/>
          <w:szCs w:val="21"/>
          <w:highlight w:val="none"/>
        </w:rPr>
        <w:t>bar输出（25</w:t>
      </w:r>
      <w:r>
        <w:rPr>
          <w:rFonts w:hint="eastAsia"/>
          <w:color w:val="auto"/>
          <w:szCs w:val="21"/>
          <w:highlight w:val="none"/>
        </w:rPr>
        <w:t xml:space="preserve"> </w:t>
      </w:r>
      <w:r>
        <w:rPr>
          <w:color w:val="auto"/>
          <w:szCs w:val="21"/>
          <w:highlight w:val="none"/>
        </w:rPr>
        <w:t>℃进气）；气源供气双路供气，更换气瓶时可互相切换气源，实现无缝更换，不影响后端供气；</w:t>
      </w:r>
    </w:p>
    <w:p w14:paraId="065DF101">
      <w:pPr>
        <w:spacing w:line="360" w:lineRule="auto"/>
        <w:rPr>
          <w:color w:val="auto"/>
          <w:szCs w:val="21"/>
          <w:highlight w:val="none"/>
        </w:rPr>
      </w:pPr>
      <w:bookmarkStart w:id="7" w:name="_Toc225427139"/>
      <w:bookmarkStart w:id="8" w:name="_Toc225427031"/>
      <w:r>
        <w:rPr>
          <w:color w:val="auto"/>
          <w:szCs w:val="21"/>
          <w:highlight w:val="none"/>
        </w:rPr>
        <w:t>2.3.1.2功能概述</w:t>
      </w:r>
      <w:bookmarkEnd w:id="7"/>
      <w:bookmarkEnd w:id="8"/>
    </w:p>
    <w:p w14:paraId="4532C18A">
      <w:pPr>
        <w:spacing w:line="360" w:lineRule="auto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混配系统主要由</w:t>
      </w:r>
      <w:bookmarkStart w:id="9" w:name="_Hlk225425332"/>
      <w:r>
        <w:rPr>
          <w:color w:val="auto"/>
          <w:szCs w:val="21"/>
          <w:highlight w:val="none"/>
        </w:rPr>
        <w:t>气瓶减压，</w:t>
      </w:r>
      <w:bookmarkStart w:id="10" w:name="_Hlk225425378"/>
      <w:r>
        <w:rPr>
          <w:color w:val="auto"/>
          <w:szCs w:val="21"/>
          <w:highlight w:val="none"/>
        </w:rPr>
        <w:t>混配仪</w:t>
      </w:r>
      <w:bookmarkEnd w:id="10"/>
      <w:r>
        <w:rPr>
          <w:color w:val="auto"/>
          <w:szCs w:val="21"/>
          <w:highlight w:val="none"/>
        </w:rPr>
        <w:t>，</w:t>
      </w:r>
      <w:bookmarkEnd w:id="9"/>
      <w:r>
        <w:rPr>
          <w:color w:val="auto"/>
          <w:szCs w:val="21"/>
          <w:highlight w:val="none"/>
        </w:rPr>
        <w:t>增压部分，缓冲罐，出口自动调压阀等组成。</w:t>
      </w:r>
    </w:p>
    <w:p w14:paraId="181BEE28">
      <w:pPr>
        <w:spacing w:line="360" w:lineRule="auto"/>
        <w:rPr>
          <w:color w:val="auto"/>
          <w:szCs w:val="21"/>
          <w:highlight w:val="none"/>
        </w:rPr>
      </w:pPr>
      <w:bookmarkStart w:id="11" w:name="_Hlk225425359"/>
      <w:r>
        <w:rPr>
          <w:color w:val="auto"/>
          <w:szCs w:val="21"/>
          <w:highlight w:val="none"/>
        </w:rPr>
        <w:t>1）气瓶减压处气体均采用双路进气模式，两路均设有减压阀。更换气瓶时可互相切换气源，实现无缝更换，不影响后端供气。</w:t>
      </w:r>
    </w:p>
    <w:bookmarkEnd w:id="11"/>
    <w:p w14:paraId="53C0B6DC">
      <w:pPr>
        <w:spacing w:line="360" w:lineRule="auto"/>
        <w:ind w:left="105" w:hanging="105" w:hangingChars="50"/>
        <w:rPr>
          <w:color w:val="auto"/>
          <w:szCs w:val="21"/>
          <w:highlight w:val="none"/>
        </w:rPr>
      </w:pPr>
      <w:bookmarkStart w:id="12" w:name="_Hlk225425389"/>
      <w:r>
        <w:rPr>
          <w:color w:val="auto"/>
          <w:szCs w:val="21"/>
          <w:highlight w:val="none"/>
        </w:rPr>
        <w:t>2）混配仪可兼容Ar、O2或He、O2两种组分的混配， O2的比例0-5%可调H</w:t>
      </w:r>
      <w:r>
        <w:rPr>
          <w:rFonts w:hint="eastAsia"/>
          <w:color w:val="auto"/>
          <w:szCs w:val="21"/>
          <w:highlight w:val="none"/>
        </w:rPr>
        <w:t>e</w:t>
      </w:r>
      <w:r>
        <w:rPr>
          <w:color w:val="auto"/>
          <w:szCs w:val="21"/>
          <w:highlight w:val="none"/>
        </w:rPr>
        <w:t>和AR的比例 +0-100%.可调，自带缓冲罐。</w:t>
      </w:r>
    </w:p>
    <w:bookmarkEnd w:id="12"/>
    <w:p w14:paraId="2795F914">
      <w:pPr>
        <w:spacing w:line="360" w:lineRule="auto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3）增压部分由液驱气泵、液压泵站组成，可将混合气增压至15</w:t>
      </w:r>
      <w:r>
        <w:rPr>
          <w:rFonts w:hint="eastAsia"/>
          <w:color w:val="auto"/>
          <w:szCs w:val="21"/>
          <w:highlight w:val="none"/>
        </w:rPr>
        <w:t xml:space="preserve"> </w:t>
      </w:r>
      <w:r>
        <w:rPr>
          <w:color w:val="auto"/>
          <w:szCs w:val="21"/>
          <w:highlight w:val="none"/>
        </w:rPr>
        <w:t>MPa，暂存至后端缓冲罐内。</w:t>
      </w:r>
    </w:p>
    <w:p w14:paraId="62CA1F88">
      <w:pPr>
        <w:spacing w:line="360" w:lineRule="auto"/>
        <w:ind w:left="210" w:hanging="210" w:hangingChars="100"/>
        <w:rPr>
          <w:rFonts w:eastAsia="黑体"/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4）出口自动调压阀可自动控制后端压力，压力控制范围为0-150</w:t>
      </w:r>
      <w:r>
        <w:rPr>
          <w:rFonts w:hint="eastAsia"/>
          <w:color w:val="auto"/>
          <w:szCs w:val="21"/>
          <w:highlight w:val="none"/>
        </w:rPr>
        <w:t xml:space="preserve"> </w:t>
      </w:r>
      <w:r>
        <w:rPr>
          <w:color w:val="auto"/>
          <w:szCs w:val="21"/>
          <w:highlight w:val="none"/>
        </w:rPr>
        <w:t>bar，确保后端压力平稳。高压管路采用卡套管；管路安装遵循横平竖直原则，设备美观大方</w:t>
      </w:r>
      <w:r>
        <w:rPr>
          <w:rFonts w:eastAsia="黑体"/>
          <w:color w:val="auto"/>
          <w:szCs w:val="21"/>
          <w:highlight w:val="none"/>
        </w:rPr>
        <w:t>。</w:t>
      </w:r>
    </w:p>
    <w:p w14:paraId="3D282A9B">
      <w:pPr>
        <w:spacing w:line="360" w:lineRule="auto"/>
        <w:rPr>
          <w:rFonts w:hint="eastAsia"/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5)设备出口设有安全阀，用于防止系统超压。设备入口设有过滤器可以保证增压介质洁净。</w:t>
      </w:r>
    </w:p>
    <w:p w14:paraId="323878A5">
      <w:pPr>
        <w:spacing w:line="360" w:lineRule="auto"/>
        <w:rPr>
          <w:rFonts w:hint="eastAsia" w:eastAsia="宋体"/>
          <w:color w:val="auto"/>
          <w:szCs w:val="21"/>
          <w:highlight w:val="none"/>
          <w:lang w:eastAsia="zh-CN"/>
        </w:rPr>
      </w:pPr>
      <w:r>
        <w:rPr>
          <w:color w:val="auto"/>
          <w:szCs w:val="21"/>
          <w:highlight w:val="none"/>
        </w:rPr>
        <w:t>2.3.1.3</w:t>
      </w:r>
      <w:bookmarkStart w:id="13" w:name="OLE_LINK16"/>
      <w:r>
        <w:rPr>
          <w:rFonts w:hint="eastAsia"/>
          <w:color w:val="auto"/>
          <w:szCs w:val="21"/>
          <w:highlight w:val="none"/>
        </w:rPr>
        <w:t>核心主设备参数</w:t>
      </w:r>
      <w:bookmarkEnd w:id="13"/>
      <w:r>
        <w:rPr>
          <w:rFonts w:hint="eastAsia"/>
          <w:color w:val="auto"/>
          <w:szCs w:val="21"/>
          <w:highlight w:val="none"/>
          <w:lang w:val="en-US" w:eastAsia="zh-CN"/>
        </w:rPr>
        <w:t>要求</w:t>
      </w:r>
    </w:p>
    <w:p w14:paraId="151CACC4">
      <w:pPr>
        <w:spacing w:line="360" w:lineRule="auto"/>
        <w:ind w:left="315" w:leftChars="100" w:hanging="105" w:hangingChars="50"/>
        <w:rPr>
          <w:rFonts w:hint="eastAsia"/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★气体</w:t>
      </w:r>
      <w:r>
        <w:rPr>
          <w:rFonts w:hint="eastAsia"/>
          <w:color w:val="auto"/>
          <w:szCs w:val="21"/>
          <w:highlight w:val="none"/>
        </w:rPr>
        <w:t>增压部分：压力增压比1：0.3/1：2，最大驱动压力200bar、最大工作压力600bar、最小进气压力2bar；</w:t>
      </w:r>
    </w:p>
    <w:p w14:paraId="6DDAEB42">
      <w:pPr>
        <w:spacing w:line="360" w:lineRule="auto"/>
        <w:ind w:left="315" w:leftChars="100" w:hanging="105" w:hangingChars="50"/>
        <w:rPr>
          <w:rFonts w:hint="eastAsia"/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★</w:t>
      </w:r>
      <w:r>
        <w:rPr>
          <w:rFonts w:hint="eastAsia"/>
          <w:color w:val="auto"/>
          <w:szCs w:val="21"/>
          <w:highlight w:val="none"/>
        </w:rPr>
        <w:t>混配部分：混配流量0-1000NL/MIN、混配精度好于±1%绝对值、适用于氩氧氮氦等气体介质。</w:t>
      </w:r>
    </w:p>
    <w:p w14:paraId="136C2A0B">
      <w:pPr>
        <w:spacing w:line="360" w:lineRule="auto"/>
        <w:ind w:left="315" w:leftChars="100" w:hanging="105" w:hangingChars="50"/>
        <w:rPr>
          <w:rFonts w:hint="eastAsia"/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★</w:t>
      </w:r>
      <w:r>
        <w:rPr>
          <w:rFonts w:hint="eastAsia"/>
          <w:color w:val="auto"/>
          <w:szCs w:val="21"/>
          <w:highlight w:val="none"/>
        </w:rPr>
        <w:t>设备控制系统：配置PLC控制系统，工业PC机，控制程序由厂家适配开发，满足增压控制、混配控制及流量调节控制，并满足设备长时间运行控制；</w:t>
      </w:r>
    </w:p>
    <w:p w14:paraId="5F5B4729">
      <w:pPr>
        <w:spacing w:line="360" w:lineRule="auto"/>
        <w:rPr>
          <w:color w:val="auto"/>
          <w:highlight w:val="none"/>
        </w:rPr>
      </w:pPr>
      <w:r>
        <w:rPr>
          <w:rFonts w:hint="eastAsia"/>
          <w:color w:val="auto"/>
          <w:szCs w:val="21"/>
          <w:highlight w:val="none"/>
        </w:rPr>
        <w:t xml:space="preserve">  </w:t>
      </w:r>
      <w:r>
        <w:rPr>
          <w:rFonts w:ascii="Segoe UI Symbol" w:hAnsi="Segoe UI Symbol" w:cs="Segoe UI Symbol"/>
          <w:color w:val="auto"/>
          <w:szCs w:val="21"/>
          <w:highlight w:val="none"/>
        </w:rPr>
        <w:t>★</w:t>
      </w:r>
      <w:r>
        <w:rPr>
          <w:rFonts w:hint="eastAsia" w:ascii="Calibri" w:hAnsi="Calibri" w:cs="Calibri"/>
          <w:color w:val="auto"/>
          <w:sz w:val="20"/>
          <w:highlight w:val="none"/>
        </w:rPr>
        <w:t>液驱气泵参数：</w:t>
      </w:r>
      <w:r>
        <w:rPr>
          <w:rFonts w:hint="eastAsia"/>
          <w:color w:val="auto"/>
          <w:highlight w:val="none"/>
        </w:rPr>
        <w:t>最大驱动压力，3</w:t>
      </w:r>
      <w:r>
        <w:rPr>
          <w:color w:val="auto"/>
          <w:highlight w:val="none"/>
        </w:rPr>
        <w:t>00</w:t>
      </w:r>
      <w:r>
        <w:rPr>
          <w:rFonts w:hint="eastAsia"/>
          <w:color w:val="auto"/>
          <w:highlight w:val="none"/>
        </w:rPr>
        <w:t>bar、最大工作压力，6</w:t>
      </w:r>
      <w:r>
        <w:rPr>
          <w:color w:val="auto"/>
          <w:highlight w:val="none"/>
        </w:rPr>
        <w:t>00</w:t>
      </w:r>
      <w:r>
        <w:rPr>
          <w:rFonts w:hint="eastAsia"/>
          <w:color w:val="auto"/>
          <w:highlight w:val="none"/>
        </w:rPr>
        <w:t>bar、公称压力增压比，1:</w:t>
      </w:r>
      <w:r>
        <w:rPr>
          <w:color w:val="auto"/>
          <w:highlight w:val="none"/>
        </w:rPr>
        <w:t>0.3/1</w:t>
      </w:r>
      <w:r>
        <w:rPr>
          <w:rFonts w:hint="eastAsia"/>
          <w:color w:val="auto"/>
          <w:highlight w:val="none"/>
        </w:rPr>
        <w:t>:</w:t>
      </w:r>
      <w:r>
        <w:rPr>
          <w:color w:val="auto"/>
          <w:highlight w:val="none"/>
        </w:rPr>
        <w:t>2、</w:t>
      </w:r>
    </w:p>
    <w:p w14:paraId="5C2A93C2">
      <w:pPr>
        <w:spacing w:line="360" w:lineRule="auto"/>
        <w:ind w:firstLine="420" w:firstLineChars="200"/>
        <w:rPr>
          <w:rFonts w:ascii="Calibri" w:hAnsi="Calibri" w:cs="Calibri"/>
          <w:color w:val="auto"/>
          <w:sz w:val="20"/>
          <w:highlight w:val="none"/>
        </w:rPr>
      </w:pPr>
      <w:r>
        <w:rPr>
          <w:rFonts w:hint="eastAsia"/>
          <w:color w:val="auto"/>
          <w:highlight w:val="none"/>
        </w:rPr>
        <w:t>最小进气压力，2bar、最大进气压力，0</w:t>
      </w:r>
      <w:r>
        <w:rPr>
          <w:color w:val="auto"/>
          <w:highlight w:val="none"/>
        </w:rPr>
        <w:t>.35</w:t>
      </w:r>
      <w:r>
        <w:rPr>
          <w:rFonts w:hint="eastAsia"/>
          <w:color w:val="auto"/>
          <w:highlight w:val="none"/>
        </w:rPr>
        <w:t>×</w:t>
      </w:r>
      <w:r>
        <w:rPr>
          <w:color w:val="auto"/>
          <w:highlight w:val="none"/>
        </w:rPr>
        <w:t>PL、</w:t>
      </w:r>
      <w:r>
        <w:rPr>
          <w:rFonts w:hint="eastAsia"/>
          <w:color w:val="auto"/>
          <w:highlight w:val="none"/>
        </w:rPr>
        <w:t>单循环排量，7</w:t>
      </w:r>
      <w:r>
        <w:rPr>
          <w:color w:val="auto"/>
          <w:highlight w:val="none"/>
        </w:rPr>
        <w:t>634</w:t>
      </w:r>
      <w:r>
        <w:rPr>
          <w:rFonts w:hint="eastAsia"/>
          <w:color w:val="auto"/>
          <w:highlight w:val="none"/>
        </w:rPr>
        <w:t>m</w:t>
      </w:r>
      <w:r>
        <w:rPr>
          <w:color w:val="auto"/>
          <w:highlight w:val="none"/>
        </w:rPr>
        <w:t>L、</w:t>
      </w:r>
      <w:r>
        <w:rPr>
          <w:rFonts w:hint="eastAsia"/>
          <w:color w:val="auto"/>
          <w:highlight w:val="none"/>
        </w:rPr>
        <w:t>最大循环次数，1</w:t>
      </w:r>
      <w:r>
        <w:rPr>
          <w:color w:val="auto"/>
          <w:highlight w:val="none"/>
        </w:rPr>
        <w:t>5/</w:t>
      </w:r>
      <w:r>
        <w:rPr>
          <w:rFonts w:hint="eastAsia"/>
          <w:color w:val="auto"/>
          <w:highlight w:val="none"/>
        </w:rPr>
        <w:t>min；</w:t>
      </w:r>
    </w:p>
    <w:p w14:paraId="0B392CDE">
      <w:pPr>
        <w:spacing w:line="360" w:lineRule="auto"/>
        <w:ind w:left="210" w:hanging="210" w:hangingChars="100"/>
        <w:rPr>
          <w:color w:val="auto"/>
          <w:szCs w:val="21"/>
          <w:highlight w:val="none"/>
        </w:rPr>
      </w:pPr>
      <w:bookmarkStart w:id="14" w:name="OLE_LINK28"/>
      <w:r>
        <w:rPr>
          <w:color w:val="auto"/>
          <w:szCs w:val="21"/>
          <w:highlight w:val="none"/>
        </w:rPr>
        <w:t>2.3.1.</w:t>
      </w:r>
      <w:bookmarkEnd w:id="14"/>
      <w:r>
        <w:rPr>
          <w:rFonts w:hint="eastAsia"/>
          <w:color w:val="auto"/>
          <w:szCs w:val="21"/>
          <w:highlight w:val="none"/>
        </w:rPr>
        <w:t>4</w:t>
      </w:r>
      <w:r>
        <w:rPr>
          <w:color w:val="auto"/>
          <w:szCs w:val="21"/>
          <w:highlight w:val="none"/>
        </w:rPr>
        <w:t>在安装调试运行期间，负责对操作人员进行操作培训、维修培训、设备保养培训，以便工作人员能够正常的使用、维修保养设备。培训内容包括：硬件系统及电器控制系统的工作原理；设备操作步骤、运行、仪表操作、中断及紧急停机步骤；系统维护：增压系统常见问题解决方法及维护，安全控制及保护设备现场仪表功能；控制面板操作：主要部件介绍，控制方式及保护仪表；技术协议或合同中要求的其它培训要求。</w:t>
      </w:r>
    </w:p>
    <w:p w14:paraId="5E66456F">
      <w:pPr>
        <w:spacing w:line="360" w:lineRule="auto"/>
        <w:rPr>
          <w:b/>
          <w:bCs/>
          <w:color w:val="auto"/>
          <w:szCs w:val="21"/>
          <w:highlight w:val="none"/>
        </w:rPr>
      </w:pPr>
      <w:r>
        <w:rPr>
          <w:b/>
          <w:bCs/>
          <w:color w:val="auto"/>
          <w:szCs w:val="21"/>
          <w:highlight w:val="none"/>
        </w:rPr>
        <w:t>2.3.2</w:t>
      </w:r>
      <w:bookmarkEnd w:id="6"/>
      <w:r>
        <w:rPr>
          <w:b/>
          <w:bCs/>
          <w:color w:val="auto"/>
          <w:szCs w:val="21"/>
          <w:highlight w:val="none"/>
        </w:rPr>
        <w:t>数据采集系统</w:t>
      </w:r>
    </w:p>
    <w:p w14:paraId="684A769B">
      <w:pPr>
        <w:spacing w:line="360" w:lineRule="auto"/>
        <w:rPr>
          <w:bCs/>
          <w:color w:val="auto"/>
          <w:szCs w:val="21"/>
          <w:highlight w:val="none"/>
        </w:rPr>
      </w:pPr>
      <w:bookmarkStart w:id="15" w:name="_Toc93589197"/>
      <w:bookmarkStart w:id="16" w:name="_Toc61535553"/>
      <w:r>
        <w:rPr>
          <w:bCs/>
          <w:color w:val="auto"/>
          <w:szCs w:val="21"/>
          <w:highlight w:val="none"/>
        </w:rPr>
        <w:t>2.3.2.1功能性要求</w:t>
      </w:r>
      <w:bookmarkEnd w:id="15"/>
      <w:bookmarkEnd w:id="16"/>
    </w:p>
    <w:p w14:paraId="392F7295">
      <w:pPr>
        <w:spacing w:line="360" w:lineRule="auto"/>
        <w:ind w:firstLine="210" w:firstLineChars="100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1）数据采集功能：采集温度、压力、气体成分等信号，采样速率1Hz，采样精度±0.1%；</w:t>
      </w:r>
    </w:p>
    <w:p w14:paraId="3FE87950">
      <w:pPr>
        <w:spacing w:line="360" w:lineRule="auto"/>
        <w:ind w:left="420" w:leftChars="100" w:hanging="210" w:hangingChars="100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2）采集检测内容：炉内温度（量程：0-1000℃），炉外温度（量程：0-300</w:t>
      </w:r>
      <w:r>
        <w:rPr>
          <w:rFonts w:hint="eastAsia"/>
          <w:color w:val="auto"/>
          <w:szCs w:val="21"/>
          <w:highlight w:val="none"/>
        </w:rPr>
        <w:t xml:space="preserve"> </w:t>
      </w:r>
      <w:r>
        <w:rPr>
          <w:color w:val="auto"/>
          <w:szCs w:val="21"/>
          <w:highlight w:val="none"/>
        </w:rPr>
        <w:t>℃），进气压力（0-</w:t>
      </w:r>
      <w:r>
        <w:rPr>
          <w:rFonts w:hint="eastAsia"/>
          <w:color w:val="auto"/>
          <w:szCs w:val="21"/>
          <w:highlight w:val="none"/>
        </w:rPr>
        <w:t xml:space="preserve">20 </w:t>
      </w:r>
      <w:r>
        <w:rPr>
          <w:color w:val="auto"/>
          <w:szCs w:val="21"/>
          <w:highlight w:val="none"/>
        </w:rPr>
        <w:t>Mpa），出气压力，炉内压力，进气流量（最大量程：1</w:t>
      </w:r>
      <w:r>
        <w:rPr>
          <w:rFonts w:hint="eastAsia"/>
          <w:color w:val="auto"/>
          <w:szCs w:val="21"/>
          <w:highlight w:val="none"/>
        </w:rPr>
        <w:t>0</w:t>
      </w:r>
      <w:r>
        <w:rPr>
          <w:color w:val="auto"/>
          <w:szCs w:val="21"/>
          <w:highlight w:val="none"/>
        </w:rPr>
        <w:t xml:space="preserve">00L/min），氧含量，水含量，碳氢含量； </w:t>
      </w:r>
    </w:p>
    <w:p w14:paraId="19458EED">
      <w:pPr>
        <w:spacing w:line="360" w:lineRule="auto"/>
        <w:ind w:left="315" w:leftChars="100" w:hanging="105" w:hangingChars="50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3）通道可自由配置功能：所有信号通道可以自由配置，例如：现在要求热电偶通道为60个，实际使用时可能为n个（0≤n≤60），要求程序提供界面，在60个热电偶中自由选取n个进行数据采集和储存以及数据发布，其余未选择的传感器，应当不予以显示（炉内50个热电偶，炉壁10个热电偶）。</w:t>
      </w:r>
    </w:p>
    <w:p w14:paraId="09B1BD29">
      <w:pPr>
        <w:spacing w:line="360" w:lineRule="auto"/>
        <w:ind w:left="420" w:leftChars="100" w:hanging="210" w:hangingChars="100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4)铠装N型热电偶参数， N分度、0～1000℃，</w:t>
      </w:r>
      <w:r>
        <w:rPr>
          <w:color w:val="auto"/>
          <w:szCs w:val="21"/>
          <w:highlight w:val="none"/>
        </w:rPr>
        <w:fldChar w:fldCharType="begin"/>
      </w:r>
      <w:r>
        <w:rPr>
          <w:color w:val="auto"/>
          <w:szCs w:val="21"/>
          <w:highlight w:val="none"/>
        </w:rPr>
        <w:instrText xml:space="preserve"> = 1 \* ROMAN </w:instrText>
      </w:r>
      <w:r>
        <w:rPr>
          <w:color w:val="auto"/>
          <w:szCs w:val="21"/>
          <w:highlight w:val="none"/>
        </w:rPr>
        <w:fldChar w:fldCharType="separate"/>
      </w:r>
      <w:r>
        <w:rPr>
          <w:color w:val="auto"/>
          <w:szCs w:val="21"/>
          <w:highlight w:val="none"/>
        </w:rPr>
        <w:t>I</w:t>
      </w:r>
      <w:r>
        <w:rPr>
          <w:color w:val="auto"/>
          <w:szCs w:val="21"/>
          <w:highlight w:val="none"/>
        </w:rPr>
        <w:fldChar w:fldCharType="end"/>
      </w:r>
      <w:r>
        <w:rPr>
          <w:color w:val="auto"/>
          <w:szCs w:val="21"/>
          <w:highlight w:val="none"/>
        </w:rPr>
        <w:t>级，保护管材料GH3039，φ2mm,检定点：830℃、878℃、892℃；</w:t>
      </w:r>
    </w:p>
    <w:p w14:paraId="5995F3FF">
      <w:pPr>
        <w:spacing w:line="360" w:lineRule="auto"/>
        <w:ind w:firstLine="210" w:firstLineChars="100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5)数据存储功能：本地存储数据，存储文件为TXT或EXCEL文件，单次实验的所有数据保存在一个文件中，存储文件名称可通过软件自定义。</w:t>
      </w:r>
    </w:p>
    <w:p w14:paraId="25071066">
      <w:pPr>
        <w:spacing w:line="360" w:lineRule="auto"/>
        <w:ind w:firstLine="210" w:firstLineChars="100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6)数据可视化要求：数据可以通过Chrome浏览器对历史数据进行查看，提供实时WEB数据曲线显示和历史WEB曲线显示，显示时间区间跨度可以自由配置。</w:t>
      </w:r>
    </w:p>
    <w:p w14:paraId="76A52259">
      <w:pPr>
        <w:spacing w:line="360" w:lineRule="auto"/>
        <w:ind w:firstLine="210" w:firstLineChars="100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7）数据导出要求：可以通过chrome浏览器，打开数据WEB界面，将浏览数据导出，导出数据时间区间可以自由定义。</w:t>
      </w:r>
    </w:p>
    <w:p w14:paraId="2057718F">
      <w:pPr>
        <w:spacing w:line="360" w:lineRule="auto"/>
        <w:ind w:firstLine="210" w:firstLineChars="100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8）数据发布要求：要求数据可以发布到网络中，可以通过Control System Studio进行数据获取。</w:t>
      </w:r>
    </w:p>
    <w:p w14:paraId="38EBF169">
      <w:pPr>
        <w:spacing w:line="360" w:lineRule="auto"/>
        <w:ind w:firstLine="210" w:firstLineChars="100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9）报警功能：系统应当具有设置参数报警功能，如果参数到达设定的报警阈值，系统应当发出报警信号，并且记录报警时间、信号名称和报警严重度。其中报警参数应当有参数配置界面，由用户自由配置，参数界面包含信号名称、底报警预警值、高报警预警值。当报警信号消失后，报警信号需要持续存在，直到用户确认报警信息后，方可消除报警信号。</w:t>
      </w:r>
    </w:p>
    <w:p w14:paraId="402D5063">
      <w:pPr>
        <w:spacing w:line="360" w:lineRule="auto"/>
        <w:ind w:firstLine="105" w:firstLineChars="50"/>
        <w:rPr>
          <w:bCs/>
          <w:color w:val="auto"/>
          <w:szCs w:val="21"/>
          <w:highlight w:val="none"/>
        </w:rPr>
      </w:pPr>
      <w:bookmarkStart w:id="17" w:name="_Toc61535554"/>
      <w:bookmarkStart w:id="18" w:name="_Toc93589198"/>
      <w:r>
        <w:rPr>
          <w:bCs/>
          <w:color w:val="auto"/>
          <w:szCs w:val="21"/>
          <w:highlight w:val="none"/>
        </w:rPr>
        <w:t>2.3.2.2非功能性要求</w:t>
      </w:r>
      <w:bookmarkEnd w:id="17"/>
      <w:bookmarkEnd w:id="18"/>
    </w:p>
    <w:p w14:paraId="385B25A6">
      <w:pPr>
        <w:spacing w:line="360" w:lineRule="auto"/>
        <w:ind w:firstLine="210" w:firstLineChars="10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1)稳定运行要求：由于系统运行在工业热处理炉旁，现场温度较高，同时有大功率变频器工作，要做到系统稳定运行，且采集信号不受高温和变频器运行干扰影响。单次热处理时间需要达到15天左右，所以要求系统稳定运行时间不低于30天。</w:t>
      </w:r>
    </w:p>
    <w:p w14:paraId="54E2B1C8">
      <w:pPr>
        <w:spacing w:line="360" w:lineRule="auto"/>
        <w:ind w:firstLine="210" w:firstLineChars="10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2)安全运行要求：系统运行安全可靠，运行期间不可对其他系统造成干扰或宕机。</w:t>
      </w:r>
    </w:p>
    <w:p w14:paraId="2476FB64">
      <w:pPr>
        <w:spacing w:line="360" w:lineRule="auto"/>
        <w:ind w:firstLine="210" w:firstLineChars="10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3)界面要求：要求系统界面简洁美观，系统操作方便，需要直观看上去即可知道系统运行状态和系统参数状态。</w:t>
      </w:r>
    </w:p>
    <w:p w14:paraId="3729C1B0">
      <w:pPr>
        <w:spacing w:line="360" w:lineRule="auto"/>
        <w:ind w:firstLine="210" w:firstLineChars="10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4)系统搭建、培训及维护要求：完成软件编写后，需要到达现场完成软件配置安装和现场调试工作，并且提供软件培训服务。后期系统出现问题需要及时到场进行维护工作。</w:t>
      </w:r>
    </w:p>
    <w:p w14:paraId="697DA9FD">
      <w:pPr>
        <w:spacing w:line="360" w:lineRule="auto"/>
        <w:ind w:firstLine="210" w:firstLineChars="10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5)持续服务需求：系统设计期间需要与用户交流沟通，如客户有新需求，应当及时进行协商，并尽量加入新需求。</w:t>
      </w:r>
    </w:p>
    <w:p w14:paraId="61E4817F">
      <w:pPr>
        <w:spacing w:line="360" w:lineRule="auto"/>
        <w:rPr>
          <w:color w:val="auto"/>
          <w:szCs w:val="21"/>
          <w:highlight w:val="none"/>
        </w:rPr>
      </w:pPr>
      <w:bookmarkStart w:id="19" w:name="OLE_LINK19"/>
      <w:r>
        <w:rPr>
          <w:b/>
          <w:bCs/>
          <w:color w:val="auto"/>
          <w:szCs w:val="21"/>
          <w:highlight w:val="none"/>
        </w:rPr>
        <w:t>2.3.3</w:t>
      </w:r>
      <w:bookmarkEnd w:id="19"/>
      <w:r>
        <w:rPr>
          <w:b/>
          <w:bCs/>
          <w:color w:val="auto"/>
          <w:szCs w:val="21"/>
          <w:highlight w:val="none"/>
        </w:rPr>
        <w:t>气路改造</w:t>
      </w:r>
      <w:r>
        <w:rPr>
          <w:b/>
          <w:color w:val="auto"/>
          <w:szCs w:val="21"/>
          <w:highlight w:val="none"/>
        </w:rPr>
        <w:t>技术要求</w:t>
      </w:r>
      <w:r>
        <w:rPr>
          <w:color w:val="auto"/>
          <w:szCs w:val="21"/>
          <w:highlight w:val="none"/>
        </w:rPr>
        <w:t>:</w:t>
      </w:r>
    </w:p>
    <w:p w14:paraId="45C3DD93">
      <w:pPr>
        <w:spacing w:line="360" w:lineRule="auto"/>
        <w:ind w:firstLine="210" w:firstLineChars="100"/>
        <w:rPr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2.3.3</w:t>
      </w:r>
      <w:r>
        <w:rPr>
          <w:rFonts w:hint="eastAsia"/>
          <w:bCs/>
          <w:color w:val="auto"/>
          <w:szCs w:val="21"/>
          <w:highlight w:val="none"/>
        </w:rPr>
        <w:t>.</w:t>
      </w:r>
      <w:r>
        <w:rPr>
          <w:bCs/>
          <w:color w:val="auto"/>
          <w:szCs w:val="21"/>
          <w:highlight w:val="none"/>
        </w:rPr>
        <w:t>1</w:t>
      </w:r>
      <w:r>
        <w:rPr>
          <w:color w:val="auto"/>
          <w:szCs w:val="21"/>
          <w:highlight w:val="none"/>
        </w:rPr>
        <w:t xml:space="preserve">气路系统用于输送高纯惰性气体（高纯氩气、氦气）； </w:t>
      </w:r>
    </w:p>
    <w:p w14:paraId="0B3798FE">
      <w:pPr>
        <w:spacing w:line="360" w:lineRule="auto"/>
        <w:ind w:firstLine="210" w:firstLineChars="100"/>
        <w:rPr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2.3.3.2</w:t>
      </w:r>
      <w:r>
        <w:rPr>
          <w:color w:val="auto"/>
          <w:szCs w:val="21"/>
          <w:highlight w:val="none"/>
        </w:rPr>
        <w:t xml:space="preserve">高温段管材必须采用耐高温奥氏体不锈钢，其长期使用温度可达950℃以上； </w:t>
      </w:r>
    </w:p>
    <w:p w14:paraId="1B3C5E0A">
      <w:pPr>
        <w:spacing w:line="360" w:lineRule="auto"/>
        <w:ind w:left="420" w:leftChars="100" w:hanging="210" w:hangingChars="100"/>
        <w:rPr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2.3.3.3</w:t>
      </w:r>
      <w:r>
        <w:rPr>
          <w:color w:val="auto"/>
          <w:szCs w:val="21"/>
          <w:highlight w:val="none"/>
        </w:rPr>
        <w:t xml:space="preserve">高温区阀门应选用全金属密封高温截止阀或波纹管密封阀，适用温度≥950℃。压力表、流量计、热电偶套管等仪表接口材料须与主管道一致，采用焊接式或高温螺纹连接。 </w:t>
      </w:r>
    </w:p>
    <w:p w14:paraId="47979EED">
      <w:pPr>
        <w:spacing w:line="360" w:lineRule="auto"/>
        <w:ind w:left="525" w:leftChars="100" w:hanging="315" w:hangingChars="15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2.3.3.4管道施工要求符合GB 50646-2011  《特种气体系统工程技术规范》；GB 50235-2010  《工业金属管道工程施工规范》</w:t>
      </w:r>
    </w:p>
    <w:p w14:paraId="6A963983">
      <w:pPr>
        <w:spacing w:line="360" w:lineRule="auto"/>
        <w:ind w:left="315" w:leftChars="150"/>
        <w:rPr>
          <w:bCs/>
          <w:color w:val="auto"/>
          <w:szCs w:val="21"/>
          <w:highlight w:val="none"/>
        </w:rPr>
      </w:pPr>
      <w:bookmarkStart w:id="20" w:name="OLE_LINK20"/>
      <w:r>
        <w:rPr>
          <w:bCs/>
          <w:color w:val="auto"/>
          <w:szCs w:val="21"/>
          <w:highlight w:val="none"/>
        </w:rPr>
        <w:t>2.3.3.5</w:t>
      </w:r>
      <w:bookmarkEnd w:id="20"/>
      <w:r>
        <w:rPr>
          <w:bCs/>
          <w:color w:val="auto"/>
          <w:szCs w:val="21"/>
          <w:highlight w:val="none"/>
        </w:rPr>
        <w:t>所有减压阀、开关阀门及接头材质均为SS316L。在管道的行进路线中，每隔1-1.5米将设置一组管夹，管道固定件（管夹）均采用耐高温的金属材料，坚固，轻巧，耐用</w:t>
      </w:r>
    </w:p>
    <w:p w14:paraId="09FDC246">
      <w:pPr>
        <w:spacing w:line="360" w:lineRule="auto"/>
        <w:ind w:left="315" w:leftChars="15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2.3.3.6所有阀门和仪器与管道连接，均为金属双卡套或者螺纹连接，以便后期维护。</w:t>
      </w:r>
    </w:p>
    <w:p w14:paraId="207783D4">
      <w:pPr>
        <w:spacing w:line="360" w:lineRule="auto"/>
        <w:ind w:left="315" w:leftChars="15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2.3.3.7压力变送器，精度1%；</w:t>
      </w:r>
    </w:p>
    <w:p w14:paraId="4018F8C6">
      <w:pPr>
        <w:spacing w:line="360" w:lineRule="auto"/>
        <w:ind w:left="315" w:leftChars="15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2.3.3.8管道、减压阀、针阀等符合设计参数要求。</w:t>
      </w:r>
    </w:p>
    <w:p w14:paraId="280D8064">
      <w:pPr>
        <w:spacing w:line="360" w:lineRule="auto"/>
        <w:rPr>
          <w:b/>
          <w:color w:val="auto"/>
          <w:szCs w:val="21"/>
          <w:highlight w:val="none"/>
        </w:rPr>
      </w:pPr>
      <w:bookmarkStart w:id="21" w:name="OLE_LINK24"/>
      <w:r>
        <w:rPr>
          <w:b/>
          <w:color w:val="auto"/>
          <w:szCs w:val="21"/>
          <w:highlight w:val="none"/>
        </w:rPr>
        <w:t>2.3.4</w:t>
      </w:r>
      <w:bookmarkEnd w:id="21"/>
      <w:r>
        <w:rPr>
          <w:b/>
          <w:color w:val="auto"/>
          <w:szCs w:val="21"/>
          <w:highlight w:val="none"/>
        </w:rPr>
        <w:t>电路改造技术要求:</w:t>
      </w:r>
    </w:p>
    <w:p w14:paraId="2AF8EDAB">
      <w:pPr>
        <w:spacing w:line="360" w:lineRule="auto"/>
        <w:ind w:firstLine="210" w:firstLineChars="100"/>
        <w:rPr>
          <w:color w:val="auto"/>
          <w:szCs w:val="21"/>
          <w:highlight w:val="none"/>
        </w:rPr>
      </w:pPr>
      <w:bookmarkStart w:id="22" w:name="OLE_LINK26"/>
      <w:bookmarkStart w:id="23" w:name="OLE_LINK25"/>
      <w:r>
        <w:rPr>
          <w:color w:val="auto"/>
          <w:szCs w:val="21"/>
          <w:highlight w:val="none"/>
        </w:rPr>
        <w:t>2.3.4.1</w:t>
      </w:r>
      <w:bookmarkEnd w:id="22"/>
      <w:bookmarkEnd w:id="23"/>
      <w:r>
        <w:rPr>
          <w:color w:val="auto"/>
          <w:szCs w:val="21"/>
          <w:highlight w:val="none"/>
        </w:rPr>
        <w:t xml:space="preserve">系统总功率580kw（包含热处理炉、水冷机、空压机、混气增压系统等）； </w:t>
      </w:r>
    </w:p>
    <w:p w14:paraId="74E0A76C">
      <w:pPr>
        <w:spacing w:line="360" w:lineRule="auto"/>
        <w:ind w:firstLine="210" w:firstLineChars="100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2.3.4.2本项目实验室强电改造严格执行《低压配电设计规范》GB50054、《供配电系统设计规范》GB50052等现行国家规范。</w:t>
      </w:r>
    </w:p>
    <w:p w14:paraId="59A3526B">
      <w:pPr>
        <w:spacing w:line="360" w:lineRule="auto"/>
        <w:ind w:firstLine="210" w:firstLineChars="100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2.3.4.3</w:t>
      </w:r>
      <w:bookmarkStart w:id="24" w:name="OLE_LINK32"/>
      <w:r>
        <w:rPr>
          <w:color w:val="auto"/>
          <w:szCs w:val="21"/>
          <w:highlight w:val="none"/>
        </w:rPr>
        <w:t>配电系统统一采用TN-S三相五线制，N线、PE线全程严格分离，严禁混接、共接。</w:t>
      </w:r>
    </w:p>
    <w:p w14:paraId="4B00EE5D">
      <w:pPr>
        <w:spacing w:line="360" w:lineRule="auto"/>
        <w:ind w:firstLine="210" w:firstLineChars="100"/>
        <w:rPr>
          <w:color w:val="auto"/>
          <w:szCs w:val="21"/>
          <w:highlight w:val="none"/>
        </w:rPr>
      </w:pPr>
      <w:bookmarkStart w:id="25" w:name="heading_3"/>
      <w:r>
        <w:rPr>
          <w:color w:val="auto"/>
          <w:szCs w:val="21"/>
          <w:highlight w:val="none"/>
        </w:rPr>
        <w:t>2.3.4.4线缆、桥架、管路要求</w:t>
      </w:r>
      <w:bookmarkEnd w:id="25"/>
      <w:r>
        <w:rPr>
          <w:color w:val="auto"/>
          <w:szCs w:val="21"/>
          <w:highlight w:val="none"/>
        </w:rPr>
        <w:t>，强弱电严格分槽、分管敷设，平行间距≥300mm，交叉垂直跨越隔离，禁止同管同槽走线；线缆全程无中间接头，所有接线仅允许在配电箱、专用接线盒内完成。</w:t>
      </w:r>
    </w:p>
    <w:p w14:paraId="684586BF">
      <w:pPr>
        <w:spacing w:line="360" w:lineRule="auto"/>
        <w:ind w:firstLine="210" w:firstLineChars="100"/>
        <w:rPr>
          <w:color w:val="auto"/>
          <w:szCs w:val="21"/>
          <w:highlight w:val="none"/>
        </w:rPr>
      </w:pPr>
      <w:r>
        <w:rPr>
          <w:color w:val="auto"/>
          <w:szCs w:val="21"/>
          <w:highlight w:val="none"/>
        </w:rPr>
        <w:t>2.3.4.5实验室配电箱采用金属箱体，防护等级≥IP54，大功率动力回路具备过载、短路、缺相保护功能。</w:t>
      </w:r>
    </w:p>
    <w:p w14:paraId="78D30C00">
      <w:pPr>
        <w:spacing w:line="360" w:lineRule="auto"/>
        <w:ind w:firstLine="210" w:firstLineChars="100"/>
        <w:rPr>
          <w:color w:val="auto"/>
          <w:szCs w:val="21"/>
          <w:highlight w:val="none"/>
        </w:rPr>
      </w:pPr>
      <w:bookmarkStart w:id="26" w:name="OLE_LINK27"/>
      <w:r>
        <w:rPr>
          <w:color w:val="auto"/>
          <w:szCs w:val="21"/>
          <w:highlight w:val="none"/>
        </w:rPr>
        <w:t>2.3.4</w:t>
      </w:r>
      <w:bookmarkEnd w:id="26"/>
      <w:r>
        <w:rPr>
          <w:color w:val="auto"/>
          <w:szCs w:val="21"/>
          <w:highlight w:val="none"/>
        </w:rPr>
        <w:t>.6所有回路、插座、配电箱</w:t>
      </w:r>
      <w:bookmarkEnd w:id="24"/>
      <w:r>
        <w:rPr>
          <w:color w:val="auto"/>
          <w:szCs w:val="21"/>
          <w:highlight w:val="none"/>
        </w:rPr>
        <w:t>统一编号标识，箱内张贴配电系统图及回路说明。</w:t>
      </w:r>
    </w:p>
    <w:p w14:paraId="7FAE110F">
      <w:pPr>
        <w:spacing w:line="360" w:lineRule="auto"/>
        <w:rPr>
          <w:b/>
          <w:bCs/>
          <w:color w:val="auto"/>
          <w:szCs w:val="21"/>
          <w:highlight w:val="none"/>
        </w:rPr>
      </w:pPr>
      <w:r>
        <w:rPr>
          <w:b/>
          <w:color w:val="auto"/>
          <w:szCs w:val="21"/>
          <w:highlight w:val="none"/>
        </w:rPr>
        <w:t>2.3.5</w:t>
      </w:r>
      <w:r>
        <w:rPr>
          <w:b/>
          <w:bCs/>
          <w:color w:val="auto"/>
          <w:szCs w:val="21"/>
          <w:highlight w:val="none"/>
        </w:rPr>
        <w:t>循环冷水机、空压机</w:t>
      </w:r>
    </w:p>
    <w:p w14:paraId="4C155B39">
      <w:pPr>
        <w:spacing w:line="360" w:lineRule="auto"/>
        <w:ind w:left="315" w:leftChars="15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循环冷水机：冷水机制冷量＞10KW，冷却水流量＞2m³/h</w:t>
      </w:r>
    </w:p>
    <w:p w14:paraId="385C47FE">
      <w:pPr>
        <w:spacing w:line="360" w:lineRule="auto"/>
        <w:ind w:left="315" w:leftChars="15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流量：10m³/h；5.出水温度＜15 ℃，水泵扬程＞20m;</w:t>
      </w:r>
    </w:p>
    <w:p w14:paraId="40BF7A52">
      <w:pPr>
        <w:spacing w:line="360" w:lineRule="auto"/>
        <w:ind w:left="315" w:leftChars="15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水压:0.15-0.3MPa；</w:t>
      </w:r>
    </w:p>
    <w:p w14:paraId="7DCAABDD">
      <w:pPr>
        <w:spacing w:line="360" w:lineRule="auto"/>
        <w:ind w:left="315" w:leftChars="15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进水水温:≤30℃且＞10℃；</w:t>
      </w:r>
    </w:p>
    <w:p w14:paraId="1A071C17">
      <w:pPr>
        <w:spacing w:line="360" w:lineRule="auto"/>
        <w:ind w:firstLine="315" w:firstLineChars="15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应急进水DN25，流量3m³/h</w:t>
      </w:r>
    </w:p>
    <w:p w14:paraId="70D14D3B">
      <w:pPr>
        <w:spacing w:line="360" w:lineRule="auto"/>
        <w:ind w:firstLine="315" w:firstLineChars="150"/>
        <w:rPr>
          <w:bCs/>
          <w:color w:val="auto"/>
          <w:szCs w:val="21"/>
          <w:highlight w:val="none"/>
        </w:rPr>
      </w:pPr>
      <w:r>
        <w:rPr>
          <w:bCs/>
          <w:color w:val="auto"/>
          <w:szCs w:val="21"/>
          <w:highlight w:val="none"/>
        </w:rPr>
        <w:t>空压机：额定排气压力Mpa＞0.8；额定容积流量m³/min ＞1.1；压缩级数：单级；冷却方式：风冷.</w:t>
      </w:r>
    </w:p>
    <w:p w14:paraId="57B45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9ECA64"/>
    <w:multiLevelType w:val="singleLevel"/>
    <w:tmpl w:val="F89ECA64"/>
    <w:lvl w:ilvl="0" w:tentative="0">
      <w:start w:val="2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57DD2"/>
    <w:rsid w:val="21FC4764"/>
    <w:rsid w:val="27AB4EA2"/>
    <w:rsid w:val="2FD933F6"/>
    <w:rsid w:val="33070121"/>
    <w:rsid w:val="63B5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2026-06-12T06:43:00Z</dcterms:created>
  <dc:creator>宋方方</dc:creator>
  <cp:lastModifiedBy>宋方方</cp:lastModifiedBy>
  <dcterms:modified xsi:type="dcterms:W3CDTF">2026-06-12T06:43:46Z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DC6B47D6721F4B64AA8AA97A2FB610D5_11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