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3" w:rsidRPr="00791C8D" w:rsidRDefault="00000003" w:rsidP="00000003">
      <w:pPr>
        <w:pStyle w:val="1"/>
        <w:widowControl/>
        <w:snapToGrid w:val="0"/>
        <w:spacing w:before="0" w:after="0" w:line="360" w:lineRule="auto"/>
        <w:jc w:val="center"/>
        <w:rPr>
          <w:rFonts w:ascii="宋体" w:hAnsi="宋体"/>
        </w:rPr>
      </w:pPr>
      <w:r w:rsidRPr="00791C8D">
        <w:rPr>
          <w:rFonts w:ascii="宋体" w:hAnsi="宋体" w:hint="eastAsia"/>
        </w:rPr>
        <w:t>采购需求及技术规格要求</w:t>
      </w:r>
    </w:p>
    <w:p w:rsidR="00000003" w:rsidRPr="00791C8D" w:rsidRDefault="00000003" w:rsidP="00000003">
      <w:pPr>
        <w:pStyle w:val="2"/>
        <w:rPr>
          <w:rFonts w:ascii="宋体" w:hAnsi="宋体"/>
        </w:rPr>
      </w:pPr>
      <w:bookmarkStart w:id="0" w:name="_Hlk60938700"/>
      <w:r w:rsidRPr="00791C8D">
        <w:rPr>
          <w:rFonts w:ascii="宋体" w:hAnsi="宋体"/>
        </w:rPr>
        <w:t>1</w:t>
      </w:r>
      <w:r w:rsidRPr="00791C8D">
        <w:rPr>
          <w:rFonts w:ascii="宋体" w:hAnsi="宋体" w:hint="eastAsia"/>
        </w:rPr>
        <w:t>、</w:t>
      </w:r>
      <w:r w:rsidRPr="00791C8D">
        <w:rPr>
          <w:rFonts w:ascii="宋体" w:hAnsi="宋体"/>
        </w:rPr>
        <w:t>货物需求一览表</w:t>
      </w:r>
    </w:p>
    <w:p w:rsidR="00000003" w:rsidRPr="00791C8D" w:rsidRDefault="005D1928" w:rsidP="00000003">
      <w:pPr>
        <w:widowControl/>
        <w:spacing w:line="360" w:lineRule="auto"/>
        <w:ind w:firstLineChars="200" w:firstLine="420"/>
        <w:rPr>
          <w:rFonts w:ascii="宋体" w:hAnsi="宋体"/>
          <w:szCs w:val="21"/>
        </w:rPr>
      </w:pPr>
      <w:r w:rsidRPr="005D1928">
        <w:rPr>
          <w:rFonts w:ascii="宋体" w:hAnsi="宋体" w:hint="eastAsia"/>
          <w:szCs w:val="21"/>
        </w:rPr>
        <w:t>高压应急功率变换单元及配套设备</w:t>
      </w:r>
      <w:r w:rsidR="00000003" w:rsidRPr="00791C8D">
        <w:rPr>
          <w:rFonts w:ascii="宋体" w:hAnsi="宋体" w:hint="eastAsia"/>
          <w:szCs w:val="21"/>
        </w:rPr>
        <w:t>1套，货物需求详见下表。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4"/>
        <w:gridCol w:w="2410"/>
        <w:gridCol w:w="709"/>
        <w:gridCol w:w="3202"/>
        <w:gridCol w:w="1271"/>
      </w:tblGrid>
      <w:tr w:rsidR="00CA343C" w:rsidRPr="00B800B5" w:rsidTr="00CA343C">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adjustRightInd w:val="0"/>
              <w:snapToGrid w:val="0"/>
              <w:jc w:val="center"/>
              <w:rPr>
                <w:color w:val="000000"/>
              </w:rPr>
            </w:pPr>
            <w:bookmarkStart w:id="1" w:name="_Toc12010815"/>
            <w:bookmarkStart w:id="2" w:name="_Toc257021215"/>
            <w:bookmarkStart w:id="3" w:name="_Toc509153917"/>
            <w:bookmarkStart w:id="4" w:name="_Toc12010788"/>
            <w:bookmarkStart w:id="5" w:name="_Toc30409514"/>
            <w:bookmarkStart w:id="6" w:name="_Toc532807472"/>
            <w:r w:rsidRPr="00B800B5">
              <w:rPr>
                <w:rFonts w:ascii="宋体" w:hAnsi="宋体"/>
                <w:szCs w:val="21"/>
              </w:rPr>
              <w:t>序号</w:t>
            </w:r>
          </w:p>
        </w:tc>
        <w:tc>
          <w:tcPr>
            <w:tcW w:w="2410"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adjustRightInd w:val="0"/>
              <w:snapToGrid w:val="0"/>
              <w:jc w:val="center"/>
              <w:rPr>
                <w:color w:val="000000"/>
              </w:rPr>
            </w:pPr>
            <w:r w:rsidRPr="00B800B5">
              <w:rPr>
                <w:rFonts w:hint="eastAsia"/>
                <w:color w:val="000000"/>
              </w:rPr>
              <w:t>货物</w:t>
            </w:r>
            <w:r w:rsidRPr="00B800B5">
              <w:rPr>
                <w:rFonts w:ascii="宋体" w:hAnsi="宋体"/>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adjustRightInd w:val="0"/>
              <w:snapToGrid w:val="0"/>
              <w:jc w:val="center"/>
              <w:rPr>
                <w:color w:val="000000"/>
              </w:rPr>
            </w:pPr>
            <w:r w:rsidRPr="00B800B5">
              <w:rPr>
                <w:rFonts w:ascii="宋体" w:hAnsi="宋体"/>
                <w:szCs w:val="21"/>
              </w:rPr>
              <w:t>数量</w:t>
            </w:r>
          </w:p>
        </w:tc>
        <w:tc>
          <w:tcPr>
            <w:tcW w:w="3202"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adjustRightInd w:val="0"/>
              <w:snapToGrid w:val="0"/>
              <w:jc w:val="center"/>
              <w:rPr>
                <w:rFonts w:ascii="宋体" w:hAnsi="宋体"/>
                <w:szCs w:val="21"/>
              </w:rPr>
            </w:pPr>
            <w:r>
              <w:rPr>
                <w:rFonts w:ascii="宋体" w:hAnsi="宋体" w:hint="eastAsia"/>
                <w:szCs w:val="21"/>
              </w:rPr>
              <w:t>型号规格</w:t>
            </w:r>
          </w:p>
        </w:tc>
        <w:tc>
          <w:tcPr>
            <w:tcW w:w="1271"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adjustRightInd w:val="0"/>
              <w:snapToGrid w:val="0"/>
              <w:jc w:val="center"/>
              <w:rPr>
                <w:rFonts w:ascii="宋体" w:hAnsi="宋体"/>
                <w:szCs w:val="21"/>
              </w:rPr>
            </w:pPr>
            <w:r w:rsidRPr="00B800B5">
              <w:rPr>
                <w:rFonts w:ascii="宋体" w:hAnsi="宋体" w:hint="eastAsia"/>
                <w:szCs w:val="21"/>
              </w:rPr>
              <w:t>交货期</w:t>
            </w:r>
          </w:p>
        </w:tc>
      </w:tr>
      <w:tr w:rsidR="00CA343C" w:rsidRPr="00B800B5" w:rsidTr="00CA343C">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r w:rsidRPr="00B800B5">
              <w:rPr>
                <w:color w:val="000000"/>
              </w:rPr>
              <w:t>1</w:t>
            </w:r>
          </w:p>
        </w:tc>
        <w:tc>
          <w:tcPr>
            <w:tcW w:w="2410" w:type="dxa"/>
            <w:tcBorders>
              <w:top w:val="single" w:sz="4" w:space="0" w:color="auto"/>
              <w:left w:val="single" w:sz="4" w:space="0" w:color="auto"/>
              <w:bottom w:val="single" w:sz="4" w:space="0" w:color="auto"/>
              <w:right w:val="single" w:sz="4" w:space="0" w:color="auto"/>
            </w:tcBorders>
            <w:vAlign w:val="center"/>
          </w:tcPr>
          <w:p w:rsidR="00CA343C" w:rsidRDefault="008A11EB" w:rsidP="006F702E">
            <w:pPr>
              <w:spacing w:line="336" w:lineRule="auto"/>
              <w:jc w:val="center"/>
              <w:rPr>
                <w:color w:val="000000"/>
              </w:rPr>
            </w:pPr>
            <w:r>
              <w:rPr>
                <w:rFonts w:hint="eastAsia"/>
                <w:color w:val="000000"/>
              </w:rPr>
              <w:t>高压</w:t>
            </w:r>
            <w:r w:rsidRPr="00B800B5">
              <w:rPr>
                <w:color w:val="000000"/>
              </w:rPr>
              <w:t>功率变换单元和</w:t>
            </w:r>
          </w:p>
          <w:p w:rsidR="008A11EB" w:rsidRPr="00B800B5" w:rsidRDefault="008A11EB" w:rsidP="006F702E">
            <w:pPr>
              <w:spacing w:line="336" w:lineRule="auto"/>
              <w:jc w:val="center"/>
              <w:rPr>
                <w:color w:val="000000"/>
              </w:rPr>
            </w:pPr>
            <w:r w:rsidRPr="00B800B5">
              <w:rPr>
                <w:color w:val="000000"/>
              </w:rPr>
              <w:t>高压箱一体化模块</w:t>
            </w:r>
          </w:p>
        </w:tc>
        <w:tc>
          <w:tcPr>
            <w:tcW w:w="709"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r w:rsidRPr="00B800B5">
              <w:rPr>
                <w:color w:val="000000"/>
              </w:rPr>
              <w:t>33</w:t>
            </w:r>
          </w:p>
        </w:tc>
        <w:tc>
          <w:tcPr>
            <w:tcW w:w="3202" w:type="dxa"/>
            <w:tcBorders>
              <w:top w:val="single" w:sz="4" w:space="0" w:color="auto"/>
              <w:left w:val="single" w:sz="4" w:space="0" w:color="auto"/>
              <w:bottom w:val="single" w:sz="4" w:space="0" w:color="auto"/>
              <w:right w:val="single" w:sz="4" w:space="0" w:color="auto"/>
            </w:tcBorders>
            <w:vAlign w:val="center"/>
          </w:tcPr>
          <w:p w:rsidR="00CA343C" w:rsidRDefault="00BB0397" w:rsidP="00BB0397">
            <w:pPr>
              <w:spacing w:line="336" w:lineRule="auto"/>
              <w:jc w:val="center"/>
              <w:rPr>
                <w:color w:val="000000"/>
              </w:rPr>
            </w:pPr>
            <w:r>
              <w:rPr>
                <w:color w:val="000000"/>
              </w:rPr>
              <w:t>直流电压</w:t>
            </w:r>
            <w:r w:rsidR="00635D3A">
              <w:rPr>
                <w:rFonts w:hint="eastAsia"/>
                <w:color w:val="000000"/>
              </w:rPr>
              <w:t>5</w:t>
            </w:r>
            <w:r w:rsidR="00635D3A">
              <w:rPr>
                <w:color w:val="000000"/>
              </w:rPr>
              <w:t>00</w:t>
            </w:r>
            <w:r w:rsidR="00F1541B">
              <w:rPr>
                <w:rFonts w:hint="eastAsia"/>
                <w:color w:val="000000"/>
              </w:rPr>
              <w:t>V</w:t>
            </w:r>
            <w:r w:rsidR="00635D3A">
              <w:rPr>
                <w:rFonts w:hint="eastAsia"/>
                <w:color w:val="000000"/>
              </w:rPr>
              <w:t>~</w:t>
            </w:r>
            <w:r w:rsidR="00635D3A">
              <w:rPr>
                <w:color w:val="000000"/>
              </w:rPr>
              <w:t>1300V</w:t>
            </w:r>
            <w:r w:rsidR="00635D3A">
              <w:rPr>
                <w:rFonts w:hint="eastAsia"/>
                <w:color w:val="000000"/>
              </w:rPr>
              <w:t>；</w:t>
            </w:r>
          </w:p>
          <w:p w:rsidR="008A11EB" w:rsidRPr="00B800B5" w:rsidRDefault="00E16072" w:rsidP="00BB0397">
            <w:pPr>
              <w:spacing w:line="336" w:lineRule="auto"/>
              <w:jc w:val="center"/>
              <w:rPr>
                <w:color w:val="000000"/>
              </w:rPr>
            </w:pPr>
            <w:r>
              <w:rPr>
                <w:rFonts w:hint="eastAsia"/>
                <w:color w:val="000000"/>
              </w:rPr>
              <w:t>级联</w:t>
            </w:r>
            <w:r>
              <w:rPr>
                <w:rFonts w:hint="eastAsia"/>
                <w:color w:val="000000"/>
              </w:rPr>
              <w:t>H</w:t>
            </w:r>
            <w:r>
              <w:rPr>
                <w:rFonts w:hint="eastAsia"/>
                <w:color w:val="000000"/>
              </w:rPr>
              <w:t>桥</w:t>
            </w:r>
            <w:r w:rsidR="00BC299F">
              <w:rPr>
                <w:rFonts w:hint="eastAsia"/>
                <w:color w:val="000000"/>
              </w:rPr>
              <w:t>拓扑</w:t>
            </w:r>
          </w:p>
        </w:tc>
        <w:tc>
          <w:tcPr>
            <w:tcW w:w="1271"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p>
        </w:tc>
      </w:tr>
      <w:tr w:rsidR="00CA343C" w:rsidRPr="00B800B5" w:rsidTr="00CA343C">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r w:rsidRPr="00B800B5">
              <w:rPr>
                <w:color w:val="000000"/>
              </w:rPr>
              <w:t>2</w:t>
            </w:r>
          </w:p>
        </w:tc>
        <w:tc>
          <w:tcPr>
            <w:tcW w:w="2410"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r w:rsidRPr="00B800B5">
              <w:rPr>
                <w:color w:val="000000"/>
              </w:rPr>
              <w:t>启动仓</w:t>
            </w:r>
            <w:r w:rsidRPr="00B800B5">
              <w:rPr>
                <w:color w:val="000000"/>
              </w:rPr>
              <w:t>+</w:t>
            </w:r>
            <w:r w:rsidRPr="00B800B5">
              <w:rPr>
                <w:color w:val="000000"/>
              </w:rPr>
              <w:t>二次仓</w:t>
            </w:r>
          </w:p>
        </w:tc>
        <w:tc>
          <w:tcPr>
            <w:tcW w:w="709"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r w:rsidRPr="00B800B5">
              <w:rPr>
                <w:color w:val="000000"/>
              </w:rPr>
              <w:t>1</w:t>
            </w:r>
          </w:p>
        </w:tc>
        <w:tc>
          <w:tcPr>
            <w:tcW w:w="3202"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p>
        </w:tc>
      </w:tr>
      <w:tr w:rsidR="00CA343C" w:rsidRPr="00B800B5" w:rsidTr="00CA343C">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r w:rsidRPr="00B800B5">
              <w:rPr>
                <w:color w:val="000000"/>
              </w:rPr>
              <w:t>2.1</w:t>
            </w:r>
          </w:p>
        </w:tc>
        <w:tc>
          <w:tcPr>
            <w:tcW w:w="2410"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r w:rsidRPr="00B800B5">
              <w:rPr>
                <w:color w:val="000000"/>
              </w:rPr>
              <w:t>低压配电柜</w:t>
            </w:r>
          </w:p>
        </w:tc>
        <w:tc>
          <w:tcPr>
            <w:tcW w:w="709"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r w:rsidRPr="00B800B5">
              <w:rPr>
                <w:color w:val="000000"/>
              </w:rPr>
              <w:t>1</w:t>
            </w:r>
          </w:p>
        </w:tc>
        <w:tc>
          <w:tcPr>
            <w:tcW w:w="3202" w:type="dxa"/>
            <w:tcBorders>
              <w:top w:val="single" w:sz="4" w:space="0" w:color="auto"/>
              <w:left w:val="single" w:sz="4" w:space="0" w:color="auto"/>
              <w:bottom w:val="single" w:sz="4" w:space="0" w:color="auto"/>
              <w:right w:val="single" w:sz="4" w:space="0" w:color="auto"/>
            </w:tcBorders>
            <w:vAlign w:val="center"/>
          </w:tcPr>
          <w:p w:rsidR="008A11EB" w:rsidRPr="00B800B5" w:rsidRDefault="00632677" w:rsidP="00A839EA">
            <w:pPr>
              <w:spacing w:line="336" w:lineRule="auto"/>
              <w:jc w:val="center"/>
              <w:rPr>
                <w:color w:val="000000"/>
              </w:rPr>
            </w:pPr>
            <w:r w:rsidRPr="007F624F">
              <w:rPr>
                <w:rFonts w:hint="eastAsia"/>
                <w:color w:val="000000"/>
              </w:rPr>
              <w:t xml:space="preserve">400V </w:t>
            </w:r>
            <w:r w:rsidR="0004776F">
              <w:rPr>
                <w:color w:val="000000"/>
              </w:rPr>
              <w:t>200</w:t>
            </w:r>
            <w:r w:rsidR="0004776F">
              <w:rPr>
                <w:rFonts w:hint="eastAsia"/>
                <w:color w:val="000000"/>
              </w:rPr>
              <w:t>kVA</w:t>
            </w:r>
          </w:p>
        </w:tc>
        <w:tc>
          <w:tcPr>
            <w:tcW w:w="1271"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p>
        </w:tc>
      </w:tr>
      <w:tr w:rsidR="00CA343C" w:rsidRPr="00B800B5" w:rsidTr="00CA343C">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r w:rsidRPr="00B800B5">
              <w:rPr>
                <w:color w:val="000000"/>
              </w:rPr>
              <w:t>2.2</w:t>
            </w:r>
          </w:p>
        </w:tc>
        <w:tc>
          <w:tcPr>
            <w:tcW w:w="2410"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r w:rsidRPr="00B800B5">
              <w:rPr>
                <w:color w:val="000000"/>
              </w:rPr>
              <w:t>铁芯电抗器</w:t>
            </w:r>
          </w:p>
        </w:tc>
        <w:tc>
          <w:tcPr>
            <w:tcW w:w="709"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r w:rsidRPr="00B800B5">
              <w:rPr>
                <w:color w:val="000000"/>
              </w:rPr>
              <w:t>1</w:t>
            </w:r>
          </w:p>
        </w:tc>
        <w:tc>
          <w:tcPr>
            <w:tcW w:w="3202" w:type="dxa"/>
            <w:tcBorders>
              <w:top w:val="single" w:sz="4" w:space="0" w:color="auto"/>
              <w:left w:val="single" w:sz="4" w:space="0" w:color="auto"/>
              <w:bottom w:val="single" w:sz="4" w:space="0" w:color="auto"/>
              <w:right w:val="single" w:sz="4" w:space="0" w:color="auto"/>
            </w:tcBorders>
            <w:vAlign w:val="center"/>
          </w:tcPr>
          <w:p w:rsidR="008A11EB" w:rsidRPr="00B800B5" w:rsidRDefault="006608A6" w:rsidP="006F702E">
            <w:pPr>
              <w:spacing w:line="336" w:lineRule="auto"/>
              <w:jc w:val="center"/>
              <w:rPr>
                <w:color w:val="000000"/>
              </w:rPr>
            </w:pPr>
            <w:r>
              <w:rPr>
                <w:rFonts w:hint="eastAsia"/>
                <w:color w:val="000000"/>
              </w:rPr>
              <w:t>1</w:t>
            </w:r>
            <w:r>
              <w:rPr>
                <w:color w:val="000000"/>
              </w:rPr>
              <w:t>0</w:t>
            </w:r>
            <w:r>
              <w:rPr>
                <w:rFonts w:hint="eastAsia"/>
                <w:color w:val="000000"/>
              </w:rPr>
              <w:t>kV</w:t>
            </w:r>
            <w:r>
              <w:rPr>
                <w:color w:val="000000"/>
              </w:rPr>
              <w:t>/</w:t>
            </w:r>
            <w:r w:rsidR="008A11EB">
              <w:rPr>
                <w:rFonts w:hint="eastAsia"/>
                <w:color w:val="000000"/>
              </w:rPr>
              <w:t>7</w:t>
            </w:r>
            <w:r w:rsidR="008A11EB">
              <w:rPr>
                <w:color w:val="000000"/>
              </w:rPr>
              <w:t>00A</w:t>
            </w:r>
          </w:p>
        </w:tc>
        <w:tc>
          <w:tcPr>
            <w:tcW w:w="1271"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p>
        </w:tc>
      </w:tr>
      <w:tr w:rsidR="00CA343C" w:rsidRPr="00B800B5" w:rsidTr="00CA343C">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r w:rsidRPr="00B800B5">
              <w:rPr>
                <w:color w:val="000000"/>
              </w:rPr>
              <w:t>2.3</w:t>
            </w:r>
          </w:p>
        </w:tc>
        <w:tc>
          <w:tcPr>
            <w:tcW w:w="2410"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r w:rsidRPr="00B800B5">
              <w:rPr>
                <w:color w:val="000000"/>
              </w:rPr>
              <w:t>断路器</w:t>
            </w:r>
          </w:p>
        </w:tc>
        <w:tc>
          <w:tcPr>
            <w:tcW w:w="709"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r w:rsidRPr="00B800B5">
              <w:rPr>
                <w:color w:val="000000"/>
              </w:rPr>
              <w:t>1</w:t>
            </w:r>
          </w:p>
        </w:tc>
        <w:tc>
          <w:tcPr>
            <w:tcW w:w="3202"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r>
              <w:rPr>
                <w:rFonts w:hint="eastAsia"/>
                <w:color w:val="000000"/>
              </w:rPr>
              <w:t>1</w:t>
            </w:r>
            <w:r>
              <w:rPr>
                <w:color w:val="000000"/>
              </w:rPr>
              <w:t>0</w:t>
            </w:r>
            <w:r>
              <w:rPr>
                <w:rFonts w:hint="eastAsia"/>
                <w:color w:val="000000"/>
              </w:rPr>
              <w:t>kV</w:t>
            </w:r>
            <w:r>
              <w:rPr>
                <w:color w:val="000000"/>
              </w:rPr>
              <w:t>/1250A</w:t>
            </w:r>
          </w:p>
        </w:tc>
        <w:tc>
          <w:tcPr>
            <w:tcW w:w="1271"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p>
        </w:tc>
      </w:tr>
      <w:tr w:rsidR="00CA343C" w:rsidRPr="00B800B5" w:rsidTr="00CA343C">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r w:rsidRPr="00B800B5">
              <w:rPr>
                <w:color w:val="000000"/>
              </w:rPr>
              <w:t>2.4</w:t>
            </w:r>
          </w:p>
        </w:tc>
        <w:tc>
          <w:tcPr>
            <w:tcW w:w="2410"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r w:rsidRPr="00B800B5">
              <w:rPr>
                <w:color w:val="000000"/>
              </w:rPr>
              <w:t>隔离开关</w:t>
            </w:r>
          </w:p>
        </w:tc>
        <w:tc>
          <w:tcPr>
            <w:tcW w:w="709"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r w:rsidRPr="00B800B5">
              <w:rPr>
                <w:color w:val="000000"/>
              </w:rPr>
              <w:t>1</w:t>
            </w:r>
          </w:p>
        </w:tc>
        <w:tc>
          <w:tcPr>
            <w:tcW w:w="3202"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r>
              <w:rPr>
                <w:rFonts w:hint="eastAsia"/>
                <w:color w:val="000000"/>
              </w:rPr>
              <w:t>1</w:t>
            </w:r>
            <w:r w:rsidR="00B65DF8">
              <w:rPr>
                <w:color w:val="000000"/>
              </w:rPr>
              <w:t>0</w:t>
            </w:r>
            <w:r w:rsidR="00B65DF8">
              <w:rPr>
                <w:rFonts w:hint="eastAsia"/>
                <w:color w:val="000000"/>
              </w:rPr>
              <w:t>kV</w:t>
            </w:r>
            <w:r w:rsidR="003E1D0C">
              <w:rPr>
                <w:color w:val="000000"/>
              </w:rPr>
              <w:t>/1250A</w:t>
            </w:r>
          </w:p>
        </w:tc>
        <w:tc>
          <w:tcPr>
            <w:tcW w:w="1271"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p>
        </w:tc>
      </w:tr>
      <w:tr w:rsidR="00CA343C" w:rsidRPr="00B800B5" w:rsidTr="00CA343C">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0E10E9" w:rsidRPr="00B800B5" w:rsidRDefault="000E10E9" w:rsidP="000E10E9">
            <w:pPr>
              <w:spacing w:line="336" w:lineRule="auto"/>
              <w:jc w:val="center"/>
              <w:rPr>
                <w:color w:val="000000"/>
              </w:rPr>
            </w:pPr>
            <w:r w:rsidRPr="00B800B5">
              <w:rPr>
                <w:color w:val="000000"/>
              </w:rPr>
              <w:t>2.5</w:t>
            </w:r>
          </w:p>
        </w:tc>
        <w:tc>
          <w:tcPr>
            <w:tcW w:w="2410" w:type="dxa"/>
            <w:tcBorders>
              <w:top w:val="single" w:sz="4" w:space="0" w:color="auto"/>
              <w:left w:val="single" w:sz="4" w:space="0" w:color="auto"/>
              <w:bottom w:val="single" w:sz="4" w:space="0" w:color="auto"/>
              <w:right w:val="single" w:sz="4" w:space="0" w:color="auto"/>
            </w:tcBorders>
            <w:vAlign w:val="center"/>
          </w:tcPr>
          <w:p w:rsidR="000E10E9" w:rsidRPr="00B800B5" w:rsidRDefault="000E10E9" w:rsidP="000E10E9">
            <w:pPr>
              <w:spacing w:line="336" w:lineRule="auto"/>
              <w:jc w:val="center"/>
              <w:rPr>
                <w:color w:val="000000"/>
              </w:rPr>
            </w:pPr>
            <w:r w:rsidRPr="00B800B5">
              <w:rPr>
                <w:color w:val="000000"/>
              </w:rPr>
              <w:t>功率变换单元主控柜</w:t>
            </w:r>
          </w:p>
        </w:tc>
        <w:tc>
          <w:tcPr>
            <w:tcW w:w="709" w:type="dxa"/>
            <w:tcBorders>
              <w:top w:val="single" w:sz="4" w:space="0" w:color="auto"/>
              <w:left w:val="single" w:sz="4" w:space="0" w:color="auto"/>
              <w:bottom w:val="single" w:sz="4" w:space="0" w:color="auto"/>
              <w:right w:val="single" w:sz="4" w:space="0" w:color="auto"/>
            </w:tcBorders>
            <w:vAlign w:val="center"/>
          </w:tcPr>
          <w:p w:rsidR="000E10E9" w:rsidRPr="00B800B5" w:rsidRDefault="000E10E9" w:rsidP="000E10E9">
            <w:pPr>
              <w:spacing w:line="336" w:lineRule="auto"/>
              <w:jc w:val="center"/>
              <w:rPr>
                <w:color w:val="000000"/>
              </w:rPr>
            </w:pPr>
            <w:r w:rsidRPr="00B800B5">
              <w:rPr>
                <w:color w:val="000000"/>
              </w:rPr>
              <w:t>1</w:t>
            </w:r>
          </w:p>
        </w:tc>
        <w:tc>
          <w:tcPr>
            <w:tcW w:w="3202" w:type="dxa"/>
            <w:tcBorders>
              <w:top w:val="single" w:sz="4" w:space="0" w:color="auto"/>
              <w:left w:val="single" w:sz="4" w:space="0" w:color="auto"/>
              <w:bottom w:val="single" w:sz="4" w:space="0" w:color="auto"/>
              <w:right w:val="single" w:sz="4" w:space="0" w:color="auto"/>
            </w:tcBorders>
            <w:vAlign w:val="center"/>
          </w:tcPr>
          <w:p w:rsidR="000E10E9" w:rsidRPr="00B800B5" w:rsidRDefault="000E10E9" w:rsidP="000E10E9">
            <w:pPr>
              <w:spacing w:line="336" w:lineRule="auto"/>
              <w:jc w:val="center"/>
              <w:rPr>
                <w:color w:val="000000"/>
              </w:rPr>
            </w:pPr>
            <w:r>
              <w:rPr>
                <w:rFonts w:hint="eastAsia"/>
                <w:color w:val="000000"/>
              </w:rPr>
              <w:t>非标</w:t>
            </w:r>
          </w:p>
        </w:tc>
        <w:tc>
          <w:tcPr>
            <w:tcW w:w="1271" w:type="dxa"/>
            <w:tcBorders>
              <w:top w:val="single" w:sz="4" w:space="0" w:color="auto"/>
              <w:left w:val="single" w:sz="4" w:space="0" w:color="auto"/>
              <w:bottom w:val="single" w:sz="4" w:space="0" w:color="auto"/>
              <w:right w:val="single" w:sz="4" w:space="0" w:color="auto"/>
            </w:tcBorders>
            <w:vAlign w:val="center"/>
          </w:tcPr>
          <w:p w:rsidR="000E10E9" w:rsidRPr="00B800B5" w:rsidRDefault="000E10E9" w:rsidP="000E10E9">
            <w:pPr>
              <w:spacing w:line="336" w:lineRule="auto"/>
              <w:jc w:val="center"/>
              <w:rPr>
                <w:color w:val="000000"/>
              </w:rPr>
            </w:pPr>
          </w:p>
        </w:tc>
      </w:tr>
      <w:tr w:rsidR="00CA343C" w:rsidRPr="00B800B5" w:rsidTr="00CA343C">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0E10E9" w:rsidRPr="00B800B5" w:rsidRDefault="000E10E9" w:rsidP="000E10E9">
            <w:pPr>
              <w:spacing w:line="336" w:lineRule="auto"/>
              <w:jc w:val="center"/>
              <w:rPr>
                <w:color w:val="000000"/>
              </w:rPr>
            </w:pPr>
            <w:r w:rsidRPr="00B800B5">
              <w:rPr>
                <w:color w:val="000000"/>
              </w:rPr>
              <w:t>2.6</w:t>
            </w:r>
          </w:p>
        </w:tc>
        <w:tc>
          <w:tcPr>
            <w:tcW w:w="2410" w:type="dxa"/>
            <w:tcBorders>
              <w:top w:val="single" w:sz="4" w:space="0" w:color="auto"/>
              <w:left w:val="single" w:sz="4" w:space="0" w:color="auto"/>
              <w:bottom w:val="single" w:sz="4" w:space="0" w:color="auto"/>
              <w:right w:val="single" w:sz="4" w:space="0" w:color="auto"/>
            </w:tcBorders>
            <w:vAlign w:val="center"/>
          </w:tcPr>
          <w:p w:rsidR="000E10E9" w:rsidRPr="00B800B5" w:rsidRDefault="000E10E9" w:rsidP="000E10E9">
            <w:pPr>
              <w:spacing w:line="336" w:lineRule="auto"/>
              <w:jc w:val="center"/>
              <w:rPr>
                <w:color w:val="000000"/>
              </w:rPr>
            </w:pPr>
            <w:r w:rsidRPr="00B800B5">
              <w:rPr>
                <w:color w:val="000000"/>
              </w:rPr>
              <w:t>功率变换单元阀控柜</w:t>
            </w:r>
          </w:p>
        </w:tc>
        <w:tc>
          <w:tcPr>
            <w:tcW w:w="709" w:type="dxa"/>
            <w:tcBorders>
              <w:top w:val="single" w:sz="4" w:space="0" w:color="auto"/>
              <w:left w:val="single" w:sz="4" w:space="0" w:color="auto"/>
              <w:bottom w:val="single" w:sz="4" w:space="0" w:color="auto"/>
              <w:right w:val="single" w:sz="4" w:space="0" w:color="auto"/>
            </w:tcBorders>
            <w:vAlign w:val="center"/>
          </w:tcPr>
          <w:p w:rsidR="000E10E9" w:rsidRPr="00B800B5" w:rsidRDefault="000E10E9" w:rsidP="000E10E9">
            <w:pPr>
              <w:spacing w:line="336" w:lineRule="auto"/>
              <w:jc w:val="center"/>
              <w:rPr>
                <w:color w:val="000000"/>
              </w:rPr>
            </w:pPr>
            <w:r w:rsidRPr="00B800B5">
              <w:rPr>
                <w:color w:val="000000"/>
              </w:rPr>
              <w:t>1</w:t>
            </w:r>
          </w:p>
        </w:tc>
        <w:tc>
          <w:tcPr>
            <w:tcW w:w="3202" w:type="dxa"/>
            <w:tcBorders>
              <w:top w:val="single" w:sz="4" w:space="0" w:color="auto"/>
              <w:left w:val="single" w:sz="4" w:space="0" w:color="auto"/>
              <w:bottom w:val="single" w:sz="4" w:space="0" w:color="auto"/>
              <w:right w:val="single" w:sz="4" w:space="0" w:color="auto"/>
            </w:tcBorders>
            <w:vAlign w:val="center"/>
          </w:tcPr>
          <w:p w:rsidR="000E10E9" w:rsidRPr="00B800B5" w:rsidRDefault="000E10E9" w:rsidP="000E10E9">
            <w:pPr>
              <w:spacing w:line="336" w:lineRule="auto"/>
              <w:jc w:val="center"/>
              <w:rPr>
                <w:color w:val="000000"/>
              </w:rPr>
            </w:pPr>
            <w:r>
              <w:rPr>
                <w:rFonts w:hint="eastAsia"/>
                <w:color w:val="000000"/>
              </w:rPr>
              <w:t>非标</w:t>
            </w:r>
          </w:p>
        </w:tc>
        <w:tc>
          <w:tcPr>
            <w:tcW w:w="1271" w:type="dxa"/>
            <w:tcBorders>
              <w:top w:val="single" w:sz="4" w:space="0" w:color="auto"/>
              <w:left w:val="single" w:sz="4" w:space="0" w:color="auto"/>
              <w:bottom w:val="single" w:sz="4" w:space="0" w:color="auto"/>
              <w:right w:val="single" w:sz="4" w:space="0" w:color="auto"/>
            </w:tcBorders>
            <w:vAlign w:val="center"/>
          </w:tcPr>
          <w:p w:rsidR="000E10E9" w:rsidRPr="00B800B5" w:rsidRDefault="000E10E9" w:rsidP="000E10E9">
            <w:pPr>
              <w:spacing w:line="336" w:lineRule="auto"/>
              <w:jc w:val="center"/>
              <w:rPr>
                <w:color w:val="000000"/>
              </w:rPr>
            </w:pPr>
          </w:p>
        </w:tc>
      </w:tr>
      <w:tr w:rsidR="00CA343C" w:rsidRPr="00B800B5" w:rsidTr="00CA343C">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r w:rsidRPr="00B800B5">
              <w:rPr>
                <w:color w:val="000000"/>
              </w:rPr>
              <w:t>2.7</w:t>
            </w:r>
          </w:p>
        </w:tc>
        <w:tc>
          <w:tcPr>
            <w:tcW w:w="2410"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r w:rsidRPr="00B800B5">
              <w:rPr>
                <w:color w:val="000000"/>
              </w:rPr>
              <w:t>消防</w:t>
            </w:r>
          </w:p>
        </w:tc>
        <w:tc>
          <w:tcPr>
            <w:tcW w:w="709"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r w:rsidRPr="00B800B5">
              <w:rPr>
                <w:color w:val="000000"/>
              </w:rPr>
              <w:t>1</w:t>
            </w:r>
          </w:p>
        </w:tc>
        <w:tc>
          <w:tcPr>
            <w:tcW w:w="3202" w:type="dxa"/>
            <w:tcBorders>
              <w:top w:val="single" w:sz="4" w:space="0" w:color="auto"/>
              <w:left w:val="single" w:sz="4" w:space="0" w:color="auto"/>
              <w:bottom w:val="single" w:sz="4" w:space="0" w:color="auto"/>
              <w:right w:val="single" w:sz="4" w:space="0" w:color="auto"/>
            </w:tcBorders>
            <w:vAlign w:val="center"/>
          </w:tcPr>
          <w:p w:rsidR="00CA343C" w:rsidRPr="00CA343C" w:rsidRDefault="00CA343C" w:rsidP="00DC328A">
            <w:pPr>
              <w:spacing w:line="336" w:lineRule="auto"/>
              <w:jc w:val="center"/>
              <w:rPr>
                <w:color w:val="000000"/>
              </w:rPr>
            </w:pPr>
            <w:r>
              <w:rPr>
                <w:rFonts w:hint="eastAsia"/>
                <w:color w:val="000000"/>
              </w:rPr>
              <w:t>pack</w:t>
            </w:r>
            <w:r>
              <w:rPr>
                <w:rFonts w:hint="eastAsia"/>
                <w:color w:val="000000"/>
              </w:rPr>
              <w:t>级消防</w:t>
            </w:r>
            <w:r w:rsidR="00D27CEB">
              <w:rPr>
                <w:rFonts w:hint="eastAsia"/>
                <w:color w:val="000000"/>
              </w:rPr>
              <w:t>和</w:t>
            </w:r>
            <w:r>
              <w:rPr>
                <w:rFonts w:hint="eastAsia"/>
                <w:color w:val="000000"/>
              </w:rPr>
              <w:t>检测</w:t>
            </w:r>
            <w:r w:rsidR="00DC328A">
              <w:rPr>
                <w:rFonts w:hint="eastAsia"/>
                <w:color w:val="000000"/>
              </w:rPr>
              <w:t>；灭火装置材质</w:t>
            </w:r>
            <w:r w:rsidRPr="00CA343C">
              <w:rPr>
                <w:rFonts w:hint="eastAsia"/>
                <w:color w:val="000000"/>
              </w:rPr>
              <w:t>选用七</w:t>
            </w:r>
            <w:r>
              <w:rPr>
                <w:rFonts w:hint="eastAsia"/>
                <w:color w:val="000000"/>
              </w:rPr>
              <w:t>氟丙烷或全氟己酮</w:t>
            </w:r>
          </w:p>
        </w:tc>
        <w:tc>
          <w:tcPr>
            <w:tcW w:w="1271"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p>
        </w:tc>
      </w:tr>
      <w:tr w:rsidR="00CA343C" w:rsidRPr="00B800B5" w:rsidTr="00CA343C">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r w:rsidRPr="00B800B5">
              <w:rPr>
                <w:color w:val="000000"/>
              </w:rPr>
              <w:t>2.8</w:t>
            </w:r>
          </w:p>
        </w:tc>
        <w:tc>
          <w:tcPr>
            <w:tcW w:w="2410"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r w:rsidRPr="00B800B5">
              <w:rPr>
                <w:color w:val="000000"/>
              </w:rPr>
              <w:t>空调</w:t>
            </w:r>
          </w:p>
        </w:tc>
        <w:tc>
          <w:tcPr>
            <w:tcW w:w="709"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r w:rsidRPr="00B800B5">
              <w:rPr>
                <w:color w:val="000000"/>
              </w:rPr>
              <w:t>1</w:t>
            </w:r>
          </w:p>
        </w:tc>
        <w:tc>
          <w:tcPr>
            <w:tcW w:w="3202" w:type="dxa"/>
            <w:tcBorders>
              <w:top w:val="single" w:sz="4" w:space="0" w:color="auto"/>
              <w:left w:val="single" w:sz="4" w:space="0" w:color="auto"/>
              <w:bottom w:val="single" w:sz="4" w:space="0" w:color="auto"/>
              <w:right w:val="single" w:sz="4" w:space="0" w:color="auto"/>
            </w:tcBorders>
            <w:vAlign w:val="center"/>
          </w:tcPr>
          <w:p w:rsidR="008A11EB" w:rsidRPr="00B800B5" w:rsidRDefault="007B4222" w:rsidP="006F702E">
            <w:pPr>
              <w:spacing w:line="336" w:lineRule="auto"/>
              <w:jc w:val="center"/>
              <w:rPr>
                <w:color w:val="000000"/>
              </w:rPr>
            </w:pPr>
            <w:r w:rsidRPr="007B4222">
              <w:rPr>
                <w:rFonts w:hint="eastAsia"/>
                <w:color w:val="000000"/>
              </w:rPr>
              <w:t>20P</w:t>
            </w:r>
            <w:r w:rsidRPr="007B4222">
              <w:rPr>
                <w:rFonts w:hint="eastAsia"/>
                <w:color w:val="000000"/>
              </w:rPr>
              <w:t>制冷量</w:t>
            </w:r>
          </w:p>
        </w:tc>
        <w:tc>
          <w:tcPr>
            <w:tcW w:w="1271"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p>
        </w:tc>
      </w:tr>
      <w:tr w:rsidR="00CA343C" w:rsidRPr="00B800B5" w:rsidTr="00CA343C">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r w:rsidRPr="00B800B5">
              <w:rPr>
                <w:color w:val="000000"/>
              </w:rPr>
              <w:t>2.9</w:t>
            </w:r>
          </w:p>
        </w:tc>
        <w:tc>
          <w:tcPr>
            <w:tcW w:w="2410"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r w:rsidRPr="00B800B5">
              <w:rPr>
                <w:color w:val="000000"/>
              </w:rPr>
              <w:t>监控</w:t>
            </w:r>
          </w:p>
        </w:tc>
        <w:tc>
          <w:tcPr>
            <w:tcW w:w="709"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r w:rsidRPr="00B800B5">
              <w:rPr>
                <w:color w:val="000000"/>
              </w:rPr>
              <w:t>2</w:t>
            </w:r>
          </w:p>
        </w:tc>
        <w:tc>
          <w:tcPr>
            <w:tcW w:w="3202" w:type="dxa"/>
            <w:tcBorders>
              <w:top w:val="single" w:sz="4" w:space="0" w:color="auto"/>
              <w:left w:val="single" w:sz="4" w:space="0" w:color="auto"/>
              <w:bottom w:val="single" w:sz="4" w:space="0" w:color="auto"/>
              <w:right w:val="single" w:sz="4" w:space="0" w:color="auto"/>
            </w:tcBorders>
            <w:vAlign w:val="center"/>
          </w:tcPr>
          <w:p w:rsidR="008A11EB" w:rsidRPr="00B800B5" w:rsidRDefault="00641DFE" w:rsidP="006F702E">
            <w:pPr>
              <w:spacing w:line="336" w:lineRule="auto"/>
              <w:jc w:val="center"/>
              <w:rPr>
                <w:color w:val="000000"/>
              </w:rPr>
            </w:pPr>
            <w:r>
              <w:rPr>
                <w:rFonts w:hint="eastAsia"/>
                <w:color w:val="000000"/>
              </w:rPr>
              <w:t>每</w:t>
            </w:r>
            <w:r w:rsidR="006142BD">
              <w:rPr>
                <w:rFonts w:hint="eastAsia"/>
                <w:color w:val="000000"/>
              </w:rPr>
              <w:t>只</w:t>
            </w:r>
            <w:r>
              <w:rPr>
                <w:rFonts w:hint="eastAsia"/>
                <w:color w:val="000000"/>
              </w:rPr>
              <w:t>≥</w:t>
            </w:r>
            <w:r w:rsidR="008A11EB">
              <w:rPr>
                <w:rFonts w:hint="eastAsia"/>
                <w:color w:val="000000"/>
              </w:rPr>
              <w:t>2</w:t>
            </w:r>
            <w:r w:rsidR="008A11EB">
              <w:rPr>
                <w:color w:val="000000"/>
              </w:rPr>
              <w:t>00</w:t>
            </w:r>
            <w:r w:rsidR="008A11EB">
              <w:rPr>
                <w:rFonts w:hint="eastAsia"/>
                <w:color w:val="000000"/>
              </w:rPr>
              <w:t>万</w:t>
            </w:r>
            <w:r w:rsidR="000E10E9">
              <w:rPr>
                <w:rFonts w:hint="eastAsia"/>
                <w:color w:val="000000"/>
              </w:rPr>
              <w:t>像素</w:t>
            </w:r>
          </w:p>
        </w:tc>
        <w:tc>
          <w:tcPr>
            <w:tcW w:w="1271"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p>
        </w:tc>
      </w:tr>
      <w:tr w:rsidR="00CA343C" w:rsidRPr="00B800B5" w:rsidTr="00CA343C">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r w:rsidRPr="00B800B5">
              <w:rPr>
                <w:color w:val="000000"/>
              </w:rPr>
              <w:t>2.10</w:t>
            </w:r>
          </w:p>
        </w:tc>
        <w:tc>
          <w:tcPr>
            <w:tcW w:w="2410"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r w:rsidRPr="00B800B5">
              <w:rPr>
                <w:color w:val="000000"/>
              </w:rPr>
              <w:t>照明</w:t>
            </w:r>
          </w:p>
        </w:tc>
        <w:tc>
          <w:tcPr>
            <w:tcW w:w="709"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r w:rsidRPr="00B800B5">
              <w:rPr>
                <w:color w:val="000000"/>
              </w:rPr>
              <w:t>4</w:t>
            </w:r>
          </w:p>
        </w:tc>
        <w:tc>
          <w:tcPr>
            <w:tcW w:w="3202" w:type="dxa"/>
            <w:tcBorders>
              <w:top w:val="single" w:sz="4" w:space="0" w:color="auto"/>
              <w:left w:val="single" w:sz="4" w:space="0" w:color="auto"/>
              <w:bottom w:val="single" w:sz="4" w:space="0" w:color="auto"/>
              <w:right w:val="single" w:sz="4" w:space="0" w:color="auto"/>
            </w:tcBorders>
            <w:vAlign w:val="center"/>
          </w:tcPr>
          <w:p w:rsidR="008A11EB" w:rsidRPr="00B800B5" w:rsidRDefault="000A75BD" w:rsidP="000A75BD">
            <w:pPr>
              <w:spacing w:line="336" w:lineRule="auto"/>
              <w:jc w:val="center"/>
              <w:rPr>
                <w:color w:val="000000"/>
              </w:rPr>
            </w:pPr>
            <w:r w:rsidRPr="000A75BD">
              <w:rPr>
                <w:rFonts w:hint="eastAsia"/>
                <w:color w:val="000000"/>
              </w:rPr>
              <w:t>防爆灯</w:t>
            </w:r>
            <w:r>
              <w:rPr>
                <w:rFonts w:hint="eastAsia"/>
                <w:color w:val="000000"/>
              </w:rPr>
              <w:t>，</w:t>
            </w:r>
            <w:r w:rsidR="00C34319">
              <w:rPr>
                <w:rFonts w:hint="eastAsia"/>
                <w:color w:val="000000"/>
              </w:rPr>
              <w:t>单只</w:t>
            </w:r>
            <w:r>
              <w:rPr>
                <w:rFonts w:hint="eastAsia"/>
                <w:color w:val="000000"/>
              </w:rPr>
              <w:t>≥</w:t>
            </w:r>
            <w:r>
              <w:rPr>
                <w:rFonts w:hint="eastAsia"/>
                <w:color w:val="000000"/>
              </w:rPr>
              <w:t>8</w:t>
            </w:r>
            <w:r>
              <w:rPr>
                <w:color w:val="000000"/>
              </w:rPr>
              <w:t>00</w:t>
            </w:r>
            <w:r>
              <w:rPr>
                <w:rFonts w:hint="eastAsia"/>
                <w:color w:val="000000"/>
              </w:rPr>
              <w:t>流明</w:t>
            </w:r>
          </w:p>
        </w:tc>
        <w:tc>
          <w:tcPr>
            <w:tcW w:w="1271"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p>
        </w:tc>
      </w:tr>
      <w:tr w:rsidR="00CA343C" w:rsidRPr="00B800B5" w:rsidTr="00CA343C">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r w:rsidRPr="00B800B5">
              <w:rPr>
                <w:color w:val="000000"/>
              </w:rPr>
              <w:t>2.11</w:t>
            </w:r>
          </w:p>
        </w:tc>
        <w:tc>
          <w:tcPr>
            <w:tcW w:w="2410"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r w:rsidRPr="00B800B5">
              <w:rPr>
                <w:color w:val="000000"/>
              </w:rPr>
              <w:t>舱体</w:t>
            </w:r>
          </w:p>
        </w:tc>
        <w:tc>
          <w:tcPr>
            <w:tcW w:w="709"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r w:rsidRPr="00B800B5">
              <w:rPr>
                <w:color w:val="000000"/>
              </w:rPr>
              <w:t>1</w:t>
            </w:r>
          </w:p>
        </w:tc>
        <w:tc>
          <w:tcPr>
            <w:tcW w:w="3202" w:type="dxa"/>
            <w:tcBorders>
              <w:top w:val="single" w:sz="4" w:space="0" w:color="auto"/>
              <w:left w:val="single" w:sz="4" w:space="0" w:color="auto"/>
              <w:bottom w:val="single" w:sz="4" w:space="0" w:color="auto"/>
              <w:right w:val="single" w:sz="4" w:space="0" w:color="auto"/>
            </w:tcBorders>
            <w:vAlign w:val="center"/>
          </w:tcPr>
          <w:p w:rsidR="008A11EB" w:rsidRDefault="00E9361F" w:rsidP="006F702E">
            <w:pPr>
              <w:spacing w:line="336" w:lineRule="auto"/>
              <w:jc w:val="center"/>
              <w:rPr>
                <w:color w:val="000000"/>
              </w:rPr>
            </w:pPr>
            <w:r>
              <w:rPr>
                <w:rFonts w:hint="eastAsia"/>
                <w:color w:val="000000"/>
              </w:rPr>
              <w:t>I</w:t>
            </w:r>
            <w:r>
              <w:rPr>
                <w:color w:val="000000"/>
              </w:rPr>
              <w:t xml:space="preserve">P56 </w:t>
            </w:r>
          </w:p>
          <w:p w:rsidR="005377CB" w:rsidRPr="00B800B5" w:rsidRDefault="005377CB" w:rsidP="006F702E">
            <w:pPr>
              <w:spacing w:line="336" w:lineRule="auto"/>
              <w:jc w:val="center"/>
              <w:rPr>
                <w:color w:val="000000"/>
              </w:rPr>
            </w:pPr>
            <w:r>
              <w:rPr>
                <w:color w:val="000000"/>
              </w:rPr>
              <w:t>L9800*W3500*H3096</w:t>
            </w:r>
            <w:r>
              <w:rPr>
                <w:rFonts w:hint="eastAsia"/>
                <w:color w:val="000000"/>
              </w:rPr>
              <w:t>mm</w:t>
            </w:r>
          </w:p>
        </w:tc>
        <w:tc>
          <w:tcPr>
            <w:tcW w:w="1271"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p>
        </w:tc>
      </w:tr>
      <w:tr w:rsidR="00CA343C" w:rsidRPr="00B800B5" w:rsidTr="00CA343C">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r w:rsidRPr="00B800B5">
              <w:rPr>
                <w:color w:val="000000"/>
              </w:rPr>
              <w:t>2.12</w:t>
            </w:r>
          </w:p>
        </w:tc>
        <w:tc>
          <w:tcPr>
            <w:tcW w:w="2410"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r w:rsidRPr="00B800B5">
              <w:rPr>
                <w:color w:val="000000"/>
              </w:rPr>
              <w:t>配电变压器</w:t>
            </w:r>
          </w:p>
        </w:tc>
        <w:tc>
          <w:tcPr>
            <w:tcW w:w="709"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r w:rsidRPr="00B800B5">
              <w:rPr>
                <w:color w:val="000000"/>
              </w:rPr>
              <w:t>1</w:t>
            </w:r>
          </w:p>
        </w:tc>
        <w:tc>
          <w:tcPr>
            <w:tcW w:w="3202"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r>
              <w:rPr>
                <w:rFonts w:hint="eastAsia"/>
                <w:color w:val="000000"/>
              </w:rPr>
              <w:t>1</w:t>
            </w:r>
            <w:r>
              <w:rPr>
                <w:color w:val="000000"/>
              </w:rPr>
              <w:t>0/0.4</w:t>
            </w:r>
            <w:r>
              <w:rPr>
                <w:rFonts w:hint="eastAsia"/>
                <w:color w:val="000000"/>
              </w:rPr>
              <w:t>kV</w:t>
            </w:r>
            <w:r>
              <w:rPr>
                <w:color w:val="000000"/>
              </w:rPr>
              <w:t xml:space="preserve"> 315</w:t>
            </w:r>
            <w:r>
              <w:rPr>
                <w:rFonts w:hint="eastAsia"/>
                <w:color w:val="000000"/>
              </w:rPr>
              <w:t>kVA</w:t>
            </w:r>
          </w:p>
        </w:tc>
        <w:tc>
          <w:tcPr>
            <w:tcW w:w="1271"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p>
        </w:tc>
      </w:tr>
      <w:tr w:rsidR="00CA343C" w:rsidRPr="00B800B5" w:rsidTr="00CA343C">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r w:rsidRPr="00B800B5">
              <w:rPr>
                <w:color w:val="000000"/>
              </w:rPr>
              <w:t>2.13</w:t>
            </w:r>
          </w:p>
        </w:tc>
        <w:tc>
          <w:tcPr>
            <w:tcW w:w="2410"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r w:rsidRPr="00B800B5">
              <w:rPr>
                <w:color w:val="000000"/>
              </w:rPr>
              <w:t>开关柜</w:t>
            </w:r>
          </w:p>
        </w:tc>
        <w:tc>
          <w:tcPr>
            <w:tcW w:w="709"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r w:rsidRPr="00B800B5">
              <w:rPr>
                <w:color w:val="000000"/>
              </w:rPr>
              <w:t>1</w:t>
            </w:r>
          </w:p>
        </w:tc>
        <w:tc>
          <w:tcPr>
            <w:tcW w:w="3202" w:type="dxa"/>
            <w:tcBorders>
              <w:top w:val="single" w:sz="4" w:space="0" w:color="auto"/>
              <w:left w:val="single" w:sz="4" w:space="0" w:color="auto"/>
              <w:bottom w:val="single" w:sz="4" w:space="0" w:color="auto"/>
              <w:right w:val="single" w:sz="4" w:space="0" w:color="auto"/>
            </w:tcBorders>
            <w:vAlign w:val="center"/>
          </w:tcPr>
          <w:p w:rsidR="008A11EB" w:rsidRPr="00B800B5" w:rsidRDefault="000F6A42" w:rsidP="006F702E">
            <w:pPr>
              <w:spacing w:line="336" w:lineRule="auto"/>
              <w:jc w:val="center"/>
              <w:rPr>
                <w:color w:val="000000"/>
              </w:rPr>
            </w:pPr>
            <w:r>
              <w:rPr>
                <w:rFonts w:hint="eastAsia"/>
                <w:color w:val="000000"/>
              </w:rPr>
              <w:t>K</w:t>
            </w:r>
            <w:r>
              <w:rPr>
                <w:color w:val="000000"/>
              </w:rPr>
              <w:t>YN28-12/1250A-10</w:t>
            </w:r>
            <w:r>
              <w:rPr>
                <w:rFonts w:hint="eastAsia"/>
                <w:color w:val="000000"/>
              </w:rPr>
              <w:t>kV</w:t>
            </w:r>
          </w:p>
        </w:tc>
        <w:tc>
          <w:tcPr>
            <w:tcW w:w="1271"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p>
        </w:tc>
      </w:tr>
      <w:tr w:rsidR="00CA343C" w:rsidRPr="00B800B5" w:rsidTr="00CA343C">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r w:rsidRPr="00B800B5">
              <w:rPr>
                <w:color w:val="000000"/>
              </w:rPr>
              <w:t>3</w:t>
            </w:r>
          </w:p>
        </w:tc>
        <w:tc>
          <w:tcPr>
            <w:tcW w:w="2410"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r w:rsidRPr="00B800B5">
              <w:rPr>
                <w:color w:val="000000"/>
              </w:rPr>
              <w:t>阀控光缆、启动仓</w:t>
            </w:r>
            <w:r w:rsidRPr="00B800B5">
              <w:rPr>
                <w:color w:val="000000"/>
              </w:rPr>
              <w:t>+</w:t>
            </w:r>
            <w:r w:rsidRPr="00B800B5">
              <w:rPr>
                <w:color w:val="000000"/>
              </w:rPr>
              <w:t>二次仓内部线缆等附件和其他备品备件</w:t>
            </w:r>
          </w:p>
        </w:tc>
        <w:tc>
          <w:tcPr>
            <w:tcW w:w="709"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p>
        </w:tc>
        <w:tc>
          <w:tcPr>
            <w:tcW w:w="3202"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p>
        </w:tc>
      </w:tr>
      <w:tr w:rsidR="00CA343C" w:rsidRPr="00B800B5" w:rsidTr="00CA343C">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r w:rsidRPr="00B800B5">
              <w:rPr>
                <w:color w:val="000000"/>
              </w:rPr>
              <w:t>4</w:t>
            </w:r>
          </w:p>
        </w:tc>
        <w:tc>
          <w:tcPr>
            <w:tcW w:w="2410"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r w:rsidRPr="00B800B5">
              <w:rPr>
                <w:color w:val="000000"/>
              </w:rPr>
              <w:t>安装调试服务</w:t>
            </w:r>
          </w:p>
        </w:tc>
        <w:tc>
          <w:tcPr>
            <w:tcW w:w="709"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p>
        </w:tc>
        <w:tc>
          <w:tcPr>
            <w:tcW w:w="3202"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p>
        </w:tc>
      </w:tr>
      <w:tr w:rsidR="00CA343C" w:rsidRPr="00B800B5" w:rsidTr="00CA343C">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r w:rsidRPr="00B800B5">
              <w:rPr>
                <w:color w:val="000000"/>
              </w:rPr>
              <w:t>4.1</w:t>
            </w:r>
          </w:p>
        </w:tc>
        <w:tc>
          <w:tcPr>
            <w:tcW w:w="2410" w:type="dxa"/>
            <w:tcBorders>
              <w:top w:val="single" w:sz="4" w:space="0" w:color="auto"/>
              <w:left w:val="single" w:sz="4" w:space="0" w:color="auto"/>
              <w:bottom w:val="single" w:sz="4" w:space="0" w:color="auto"/>
              <w:right w:val="single" w:sz="4" w:space="0" w:color="auto"/>
            </w:tcBorders>
            <w:vAlign w:val="center"/>
          </w:tcPr>
          <w:p w:rsidR="008A11EB" w:rsidRPr="00B800B5" w:rsidRDefault="00CA343C" w:rsidP="0026199C">
            <w:pPr>
              <w:spacing w:line="336" w:lineRule="auto"/>
              <w:jc w:val="center"/>
              <w:rPr>
                <w:color w:val="000000"/>
              </w:rPr>
            </w:pPr>
            <w:r>
              <w:rPr>
                <w:color w:val="000000"/>
              </w:rPr>
              <w:t>储能</w:t>
            </w:r>
            <w:r w:rsidR="008A11EB" w:rsidRPr="00B800B5">
              <w:rPr>
                <w:color w:val="000000"/>
              </w:rPr>
              <w:t>仓内</w:t>
            </w:r>
            <w:r w:rsidR="008A11EB" w:rsidRPr="00B800B5">
              <w:rPr>
                <w:color w:val="000000"/>
              </w:rPr>
              <w:t>BCU</w:t>
            </w:r>
            <w:r w:rsidR="008A11EB" w:rsidRPr="00B800B5">
              <w:rPr>
                <w:color w:val="000000"/>
              </w:rPr>
              <w:t>模块</w:t>
            </w:r>
          </w:p>
        </w:tc>
        <w:tc>
          <w:tcPr>
            <w:tcW w:w="709"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r w:rsidRPr="00B800B5">
              <w:rPr>
                <w:color w:val="000000"/>
              </w:rPr>
              <w:t>33</w:t>
            </w:r>
          </w:p>
        </w:tc>
        <w:tc>
          <w:tcPr>
            <w:tcW w:w="3202" w:type="dxa"/>
            <w:tcBorders>
              <w:top w:val="single" w:sz="4" w:space="0" w:color="auto"/>
              <w:left w:val="single" w:sz="4" w:space="0" w:color="auto"/>
              <w:bottom w:val="single" w:sz="4" w:space="0" w:color="auto"/>
              <w:right w:val="single" w:sz="4" w:space="0" w:color="auto"/>
            </w:tcBorders>
            <w:vAlign w:val="center"/>
          </w:tcPr>
          <w:p w:rsidR="008A11EB" w:rsidRPr="007F624F" w:rsidRDefault="006F702E" w:rsidP="006F702E">
            <w:pPr>
              <w:spacing w:line="336" w:lineRule="auto"/>
              <w:jc w:val="center"/>
              <w:rPr>
                <w:color w:val="000000"/>
              </w:rPr>
            </w:pPr>
            <w:r w:rsidRPr="007F624F">
              <w:rPr>
                <w:color w:val="000000"/>
              </w:rPr>
              <w:t>BCU-B30-208</w:t>
            </w:r>
          </w:p>
        </w:tc>
        <w:tc>
          <w:tcPr>
            <w:tcW w:w="1271"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p>
        </w:tc>
      </w:tr>
      <w:tr w:rsidR="00CA343C" w:rsidRPr="00B800B5" w:rsidTr="00CA343C">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r w:rsidRPr="00B800B5">
              <w:rPr>
                <w:color w:val="000000"/>
              </w:rPr>
              <w:t>4.2</w:t>
            </w:r>
          </w:p>
        </w:tc>
        <w:tc>
          <w:tcPr>
            <w:tcW w:w="2410" w:type="dxa"/>
            <w:tcBorders>
              <w:top w:val="single" w:sz="4" w:space="0" w:color="auto"/>
              <w:left w:val="single" w:sz="4" w:space="0" w:color="auto"/>
              <w:bottom w:val="single" w:sz="4" w:space="0" w:color="auto"/>
              <w:right w:val="single" w:sz="4" w:space="0" w:color="auto"/>
            </w:tcBorders>
            <w:vAlign w:val="center"/>
          </w:tcPr>
          <w:p w:rsidR="008A11EB" w:rsidRPr="00B800B5" w:rsidRDefault="00CA343C" w:rsidP="0026199C">
            <w:pPr>
              <w:spacing w:line="336" w:lineRule="auto"/>
              <w:jc w:val="center"/>
              <w:rPr>
                <w:color w:val="000000"/>
              </w:rPr>
            </w:pPr>
            <w:r>
              <w:rPr>
                <w:color w:val="000000"/>
              </w:rPr>
              <w:t>储能</w:t>
            </w:r>
            <w:r w:rsidR="008A11EB" w:rsidRPr="00B800B5">
              <w:rPr>
                <w:color w:val="000000"/>
              </w:rPr>
              <w:t>仓内配电柜</w:t>
            </w:r>
          </w:p>
        </w:tc>
        <w:tc>
          <w:tcPr>
            <w:tcW w:w="709"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r w:rsidRPr="00B800B5">
              <w:rPr>
                <w:color w:val="000000"/>
              </w:rPr>
              <w:t>3</w:t>
            </w:r>
          </w:p>
        </w:tc>
        <w:tc>
          <w:tcPr>
            <w:tcW w:w="3202" w:type="dxa"/>
            <w:tcBorders>
              <w:top w:val="single" w:sz="4" w:space="0" w:color="auto"/>
              <w:left w:val="single" w:sz="4" w:space="0" w:color="auto"/>
              <w:bottom w:val="single" w:sz="4" w:space="0" w:color="auto"/>
              <w:right w:val="single" w:sz="4" w:space="0" w:color="auto"/>
            </w:tcBorders>
            <w:vAlign w:val="center"/>
          </w:tcPr>
          <w:p w:rsidR="008A11EB" w:rsidRPr="007F624F" w:rsidRDefault="0045428C" w:rsidP="0045428C">
            <w:pPr>
              <w:spacing w:line="336" w:lineRule="auto"/>
              <w:jc w:val="center"/>
              <w:rPr>
                <w:color w:val="000000"/>
              </w:rPr>
            </w:pPr>
            <w:r w:rsidRPr="007F624F">
              <w:rPr>
                <w:rFonts w:hint="eastAsia"/>
                <w:color w:val="000000"/>
              </w:rPr>
              <w:t xml:space="preserve">400V </w:t>
            </w:r>
            <w:r>
              <w:rPr>
                <w:color w:val="000000"/>
              </w:rPr>
              <w:t>300</w:t>
            </w:r>
            <w:r>
              <w:rPr>
                <w:rFonts w:hint="eastAsia"/>
                <w:color w:val="000000"/>
              </w:rPr>
              <w:t>kVA</w:t>
            </w:r>
          </w:p>
        </w:tc>
        <w:tc>
          <w:tcPr>
            <w:tcW w:w="1271"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p>
        </w:tc>
      </w:tr>
      <w:tr w:rsidR="00CA343C" w:rsidRPr="00B800B5" w:rsidTr="00CA343C">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r w:rsidRPr="00B800B5">
              <w:rPr>
                <w:color w:val="000000"/>
              </w:rPr>
              <w:t>4.3</w:t>
            </w:r>
          </w:p>
        </w:tc>
        <w:tc>
          <w:tcPr>
            <w:tcW w:w="2410"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7B53E3">
            <w:pPr>
              <w:spacing w:line="336" w:lineRule="auto"/>
              <w:jc w:val="center"/>
              <w:rPr>
                <w:color w:val="000000"/>
              </w:rPr>
            </w:pPr>
            <w:r w:rsidRPr="00B800B5">
              <w:rPr>
                <w:color w:val="000000"/>
              </w:rPr>
              <w:t>一体化电源系统</w:t>
            </w:r>
          </w:p>
        </w:tc>
        <w:tc>
          <w:tcPr>
            <w:tcW w:w="709"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r w:rsidRPr="00B800B5">
              <w:rPr>
                <w:color w:val="000000"/>
              </w:rPr>
              <w:t>1</w:t>
            </w:r>
          </w:p>
        </w:tc>
        <w:tc>
          <w:tcPr>
            <w:tcW w:w="3202" w:type="dxa"/>
            <w:tcBorders>
              <w:top w:val="single" w:sz="4" w:space="0" w:color="auto"/>
              <w:left w:val="single" w:sz="4" w:space="0" w:color="auto"/>
              <w:bottom w:val="single" w:sz="4" w:space="0" w:color="auto"/>
              <w:right w:val="single" w:sz="4" w:space="0" w:color="auto"/>
            </w:tcBorders>
            <w:vAlign w:val="center"/>
          </w:tcPr>
          <w:p w:rsidR="008A11EB" w:rsidRPr="00B800B5" w:rsidRDefault="00C30D14" w:rsidP="006F702E">
            <w:pPr>
              <w:spacing w:line="336" w:lineRule="auto"/>
              <w:jc w:val="center"/>
              <w:rPr>
                <w:color w:val="000000"/>
              </w:rPr>
            </w:pPr>
            <w:r>
              <w:rPr>
                <w:rFonts w:hint="eastAsia"/>
                <w:color w:val="000000"/>
              </w:rPr>
              <w:t>U</w:t>
            </w:r>
            <w:r>
              <w:rPr>
                <w:color w:val="000000"/>
              </w:rPr>
              <w:t>PS</w:t>
            </w:r>
            <w:r>
              <w:rPr>
                <w:rFonts w:hint="eastAsia"/>
                <w:color w:val="000000"/>
              </w:rPr>
              <w:t>配置充放电能力为</w:t>
            </w:r>
            <w:r>
              <w:rPr>
                <w:rFonts w:hint="eastAsia"/>
                <w:color w:val="000000"/>
              </w:rPr>
              <w:t>1</w:t>
            </w:r>
            <w:r>
              <w:rPr>
                <w:color w:val="000000"/>
              </w:rPr>
              <w:t>0</w:t>
            </w:r>
            <w:r>
              <w:rPr>
                <w:rFonts w:hint="eastAsia"/>
                <w:color w:val="000000"/>
              </w:rPr>
              <w:t>kWh</w:t>
            </w:r>
            <w:r>
              <w:rPr>
                <w:rFonts w:hint="eastAsia"/>
                <w:color w:val="000000"/>
              </w:rPr>
              <w:lastRenderedPageBreak/>
              <w:t>蓄电池</w:t>
            </w:r>
          </w:p>
        </w:tc>
        <w:tc>
          <w:tcPr>
            <w:tcW w:w="1271"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p>
        </w:tc>
      </w:tr>
      <w:tr w:rsidR="00CA343C" w:rsidRPr="00B800B5" w:rsidTr="00CA343C">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r w:rsidRPr="00B800B5">
              <w:rPr>
                <w:color w:val="000000"/>
              </w:rPr>
              <w:lastRenderedPageBreak/>
              <w:t>4.4</w:t>
            </w:r>
          </w:p>
        </w:tc>
        <w:tc>
          <w:tcPr>
            <w:tcW w:w="2410"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7B53E3">
            <w:pPr>
              <w:spacing w:line="336" w:lineRule="auto"/>
              <w:jc w:val="center"/>
              <w:rPr>
                <w:color w:val="000000"/>
              </w:rPr>
            </w:pPr>
            <w:r w:rsidRPr="00B800B5">
              <w:rPr>
                <w:color w:val="000000"/>
              </w:rPr>
              <w:t>BAU</w:t>
            </w:r>
            <w:r w:rsidRPr="00B800B5">
              <w:rPr>
                <w:color w:val="000000"/>
              </w:rPr>
              <w:t>以及</w:t>
            </w:r>
            <w:r w:rsidRPr="00B800B5">
              <w:rPr>
                <w:color w:val="000000"/>
              </w:rPr>
              <w:t>BMU</w:t>
            </w:r>
          </w:p>
        </w:tc>
        <w:tc>
          <w:tcPr>
            <w:tcW w:w="709"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p>
        </w:tc>
        <w:tc>
          <w:tcPr>
            <w:tcW w:w="3202" w:type="dxa"/>
            <w:tcBorders>
              <w:top w:val="single" w:sz="4" w:space="0" w:color="auto"/>
              <w:left w:val="single" w:sz="4" w:space="0" w:color="auto"/>
              <w:bottom w:val="single" w:sz="4" w:space="0" w:color="auto"/>
              <w:right w:val="single" w:sz="4" w:space="0" w:color="auto"/>
            </w:tcBorders>
            <w:vAlign w:val="center"/>
          </w:tcPr>
          <w:p w:rsidR="006F702E" w:rsidRPr="006F702E" w:rsidRDefault="006F702E" w:rsidP="006F702E">
            <w:pPr>
              <w:spacing w:line="336" w:lineRule="auto"/>
              <w:jc w:val="center"/>
              <w:rPr>
                <w:color w:val="000000"/>
              </w:rPr>
            </w:pPr>
            <w:r w:rsidRPr="006F702E">
              <w:rPr>
                <w:color w:val="000000"/>
              </w:rPr>
              <w:t>BAU-B30-03</w:t>
            </w:r>
          </w:p>
          <w:p w:rsidR="008A11EB" w:rsidRPr="00B800B5" w:rsidRDefault="006F702E" w:rsidP="006F702E">
            <w:pPr>
              <w:spacing w:line="336" w:lineRule="auto"/>
              <w:jc w:val="center"/>
              <w:rPr>
                <w:color w:val="000000"/>
              </w:rPr>
            </w:pPr>
            <w:r w:rsidRPr="006F702E">
              <w:rPr>
                <w:color w:val="000000"/>
              </w:rPr>
              <w:t>BMU-B30-64-504</w:t>
            </w:r>
          </w:p>
        </w:tc>
        <w:tc>
          <w:tcPr>
            <w:tcW w:w="1271"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p>
        </w:tc>
      </w:tr>
      <w:tr w:rsidR="00CA343C" w:rsidRPr="00B800B5" w:rsidTr="00CA343C">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r w:rsidRPr="00B800B5">
              <w:rPr>
                <w:color w:val="000000"/>
              </w:rPr>
              <w:t>4.5</w:t>
            </w:r>
          </w:p>
        </w:tc>
        <w:tc>
          <w:tcPr>
            <w:tcW w:w="2410"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7B53E3">
            <w:pPr>
              <w:spacing w:line="336" w:lineRule="auto"/>
              <w:jc w:val="center"/>
              <w:rPr>
                <w:color w:val="000000"/>
              </w:rPr>
            </w:pPr>
            <w:r w:rsidRPr="00B800B5">
              <w:rPr>
                <w:color w:val="000000"/>
              </w:rPr>
              <w:t>EMS</w:t>
            </w:r>
            <w:r w:rsidR="0026199C">
              <w:rPr>
                <w:rFonts w:hint="eastAsia"/>
                <w:color w:val="000000"/>
              </w:rPr>
              <w:t>（能量管理系统）</w:t>
            </w:r>
          </w:p>
        </w:tc>
        <w:tc>
          <w:tcPr>
            <w:tcW w:w="709"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r w:rsidRPr="00B800B5">
              <w:rPr>
                <w:color w:val="000000"/>
              </w:rPr>
              <w:t>1</w:t>
            </w:r>
          </w:p>
        </w:tc>
        <w:tc>
          <w:tcPr>
            <w:tcW w:w="3202" w:type="dxa"/>
            <w:tcBorders>
              <w:top w:val="single" w:sz="4" w:space="0" w:color="auto"/>
              <w:left w:val="single" w:sz="4" w:space="0" w:color="auto"/>
              <w:bottom w:val="single" w:sz="4" w:space="0" w:color="auto"/>
              <w:right w:val="single" w:sz="4" w:space="0" w:color="auto"/>
            </w:tcBorders>
            <w:vAlign w:val="center"/>
          </w:tcPr>
          <w:p w:rsidR="008A11EB" w:rsidRPr="00B800B5" w:rsidRDefault="00C33C0B" w:rsidP="006F702E">
            <w:pPr>
              <w:spacing w:line="336" w:lineRule="auto"/>
              <w:jc w:val="center"/>
              <w:rPr>
                <w:color w:val="000000"/>
              </w:rPr>
            </w:pPr>
            <w:r>
              <w:rPr>
                <w:rFonts w:hint="eastAsia"/>
                <w:color w:val="000000"/>
              </w:rPr>
              <w:t>非标</w:t>
            </w:r>
          </w:p>
        </w:tc>
        <w:tc>
          <w:tcPr>
            <w:tcW w:w="1271"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p>
        </w:tc>
      </w:tr>
      <w:tr w:rsidR="00CA343C" w:rsidRPr="00B800B5" w:rsidTr="00CA343C">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r w:rsidRPr="00B800B5">
              <w:rPr>
                <w:color w:val="000000"/>
              </w:rPr>
              <w:t>5</w:t>
            </w:r>
          </w:p>
        </w:tc>
        <w:tc>
          <w:tcPr>
            <w:tcW w:w="2410" w:type="dxa"/>
            <w:tcBorders>
              <w:top w:val="single" w:sz="4" w:space="0" w:color="auto"/>
              <w:left w:val="single" w:sz="4" w:space="0" w:color="auto"/>
              <w:bottom w:val="single" w:sz="4" w:space="0" w:color="auto"/>
              <w:right w:val="single" w:sz="4" w:space="0" w:color="auto"/>
            </w:tcBorders>
            <w:vAlign w:val="center"/>
          </w:tcPr>
          <w:p w:rsidR="00CA343C" w:rsidRDefault="0078020C" w:rsidP="006F702E">
            <w:pPr>
              <w:spacing w:line="336" w:lineRule="auto"/>
              <w:jc w:val="center"/>
              <w:rPr>
                <w:color w:val="000000"/>
              </w:rPr>
            </w:pPr>
            <w:r>
              <w:rPr>
                <w:color w:val="000000"/>
              </w:rPr>
              <w:t>现场测试、</w:t>
            </w:r>
            <w:r w:rsidR="008A11EB" w:rsidRPr="00B800B5">
              <w:rPr>
                <w:color w:val="000000"/>
              </w:rPr>
              <w:t>联调</w:t>
            </w:r>
          </w:p>
          <w:p w:rsidR="008A11EB" w:rsidRPr="00B800B5" w:rsidRDefault="008A11EB" w:rsidP="00CA343C">
            <w:pPr>
              <w:spacing w:line="336" w:lineRule="auto"/>
              <w:jc w:val="center"/>
              <w:rPr>
                <w:color w:val="000000"/>
              </w:rPr>
            </w:pPr>
            <w:r w:rsidRPr="00B800B5">
              <w:rPr>
                <w:color w:val="000000"/>
              </w:rPr>
              <w:t>及技术支持</w:t>
            </w:r>
          </w:p>
        </w:tc>
        <w:tc>
          <w:tcPr>
            <w:tcW w:w="709"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p>
        </w:tc>
        <w:tc>
          <w:tcPr>
            <w:tcW w:w="3202"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p>
        </w:tc>
      </w:tr>
      <w:tr w:rsidR="00CA343C" w:rsidRPr="00B800B5" w:rsidTr="00CA343C">
        <w:trPr>
          <w:jc w:val="center"/>
        </w:trPr>
        <w:tc>
          <w:tcPr>
            <w:tcW w:w="3114" w:type="dxa"/>
            <w:gridSpan w:val="2"/>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r w:rsidRPr="00B800B5">
              <w:rPr>
                <w:rFonts w:hint="eastAsia"/>
                <w:color w:val="000000"/>
              </w:rPr>
              <w:t>总计</w:t>
            </w:r>
          </w:p>
        </w:tc>
        <w:tc>
          <w:tcPr>
            <w:tcW w:w="709"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6F702E">
            <w:pPr>
              <w:spacing w:line="336" w:lineRule="auto"/>
              <w:jc w:val="center"/>
              <w:rPr>
                <w:color w:val="000000"/>
              </w:rPr>
            </w:pPr>
          </w:p>
        </w:tc>
        <w:tc>
          <w:tcPr>
            <w:tcW w:w="3202" w:type="dxa"/>
            <w:tcBorders>
              <w:top w:val="single" w:sz="4" w:space="0" w:color="auto"/>
              <w:left w:val="single" w:sz="4" w:space="0" w:color="auto"/>
              <w:bottom w:val="single" w:sz="4" w:space="0" w:color="auto"/>
              <w:right w:val="single" w:sz="4" w:space="0" w:color="auto"/>
            </w:tcBorders>
            <w:vAlign w:val="center"/>
          </w:tcPr>
          <w:p w:rsidR="008A11EB" w:rsidRDefault="008A11EB" w:rsidP="006F702E">
            <w:pPr>
              <w:spacing w:line="336" w:lineRule="auto"/>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center"/>
          </w:tcPr>
          <w:p w:rsidR="008A11EB" w:rsidRPr="00B800B5" w:rsidRDefault="008A11EB" w:rsidP="00773801">
            <w:pPr>
              <w:spacing w:line="336" w:lineRule="auto"/>
              <w:jc w:val="center"/>
              <w:rPr>
                <w:color w:val="000000"/>
              </w:rPr>
            </w:pPr>
            <w:r>
              <w:rPr>
                <w:rFonts w:hint="eastAsia"/>
                <w:color w:val="000000"/>
              </w:rPr>
              <w:t>签订合同后</w:t>
            </w:r>
            <w:r w:rsidR="00773801">
              <w:rPr>
                <w:color w:val="000000"/>
              </w:rPr>
              <w:t>1</w:t>
            </w:r>
            <w:r>
              <w:rPr>
                <w:rFonts w:hint="eastAsia"/>
                <w:color w:val="000000"/>
              </w:rPr>
              <w:t>个月内</w:t>
            </w:r>
          </w:p>
        </w:tc>
      </w:tr>
    </w:tbl>
    <w:p w:rsidR="00000003" w:rsidRPr="005D1928" w:rsidRDefault="00000003" w:rsidP="00000003">
      <w:pPr>
        <w:adjustRightInd w:val="0"/>
        <w:snapToGrid w:val="0"/>
        <w:spacing w:line="360" w:lineRule="auto"/>
        <w:ind w:firstLineChars="200" w:firstLine="482"/>
        <w:rPr>
          <w:b/>
          <w:sz w:val="24"/>
        </w:rPr>
      </w:pPr>
    </w:p>
    <w:p w:rsidR="00000003" w:rsidRPr="00791C8D" w:rsidRDefault="00000003" w:rsidP="00000003">
      <w:pPr>
        <w:pStyle w:val="2"/>
        <w:rPr>
          <w:rFonts w:ascii="宋体" w:hAnsi="宋体"/>
        </w:rPr>
      </w:pPr>
      <w:r w:rsidRPr="00791C8D">
        <w:rPr>
          <w:rFonts w:ascii="宋体" w:hAnsi="宋体"/>
        </w:rPr>
        <w:t>2</w:t>
      </w:r>
      <w:r w:rsidRPr="00791C8D">
        <w:rPr>
          <w:rFonts w:ascii="宋体" w:hAnsi="宋体" w:hint="eastAsia"/>
        </w:rPr>
        <w:t>、</w:t>
      </w:r>
      <w:r w:rsidRPr="00791C8D">
        <w:rPr>
          <w:rFonts w:ascii="宋体" w:hAnsi="宋体"/>
        </w:rPr>
        <w:t>工程技术要求</w:t>
      </w:r>
      <w:bookmarkEnd w:id="1"/>
      <w:bookmarkEnd w:id="2"/>
      <w:bookmarkEnd w:id="3"/>
      <w:bookmarkEnd w:id="4"/>
      <w:bookmarkEnd w:id="5"/>
      <w:bookmarkEnd w:id="6"/>
    </w:p>
    <w:p w:rsidR="00000003" w:rsidRPr="00791C8D" w:rsidRDefault="00000003" w:rsidP="00000003">
      <w:pPr>
        <w:pStyle w:val="3"/>
        <w:adjustRightInd w:val="0"/>
        <w:ind w:firstLineChars="200" w:firstLine="422"/>
        <w:rPr>
          <w:sz w:val="21"/>
          <w:szCs w:val="21"/>
          <w:lang w:eastAsia="zh-CN"/>
        </w:rPr>
      </w:pPr>
      <w:r w:rsidRPr="00791C8D">
        <w:rPr>
          <w:sz w:val="21"/>
          <w:szCs w:val="21"/>
          <w:lang w:eastAsia="zh-CN"/>
        </w:rPr>
        <w:t>2.</w:t>
      </w:r>
      <w:r w:rsidRPr="00791C8D">
        <w:rPr>
          <w:rFonts w:hint="eastAsia"/>
          <w:sz w:val="21"/>
          <w:szCs w:val="21"/>
          <w:lang w:eastAsia="zh-CN"/>
        </w:rPr>
        <w:t>1、</w:t>
      </w:r>
      <w:r w:rsidRPr="00791C8D">
        <w:rPr>
          <w:sz w:val="21"/>
          <w:szCs w:val="21"/>
          <w:lang w:eastAsia="zh-CN"/>
        </w:rPr>
        <w:t>设备的主要</w:t>
      </w:r>
      <w:r w:rsidRPr="00791C8D">
        <w:rPr>
          <w:rFonts w:hint="eastAsia"/>
          <w:sz w:val="21"/>
          <w:szCs w:val="21"/>
          <w:lang w:eastAsia="zh-CN"/>
        </w:rPr>
        <w:t>用途、功能及技术要求</w:t>
      </w:r>
    </w:p>
    <w:bookmarkEnd w:id="0"/>
    <w:p w:rsidR="00C5797B" w:rsidRDefault="001E4500" w:rsidP="00C5797B">
      <w:pPr>
        <w:widowControl/>
        <w:adjustRightInd w:val="0"/>
        <w:snapToGrid w:val="0"/>
        <w:spacing w:line="360" w:lineRule="auto"/>
        <w:ind w:firstLineChars="200" w:firstLine="420"/>
        <w:rPr>
          <w:lang w:bidi="en-US"/>
        </w:rPr>
      </w:pPr>
      <w:r>
        <w:rPr>
          <w:rFonts w:hint="eastAsia"/>
          <w:lang w:bidi="en-US"/>
        </w:rPr>
        <w:t>设备主要与甲方提供的</w:t>
      </w:r>
      <w:r w:rsidR="00B36A05">
        <w:rPr>
          <w:rFonts w:hint="eastAsia"/>
          <w:lang w:bidi="en-US"/>
        </w:rPr>
        <w:t>6</w:t>
      </w:r>
      <w:r w:rsidR="00B36A05">
        <w:rPr>
          <w:lang w:bidi="en-US"/>
        </w:rPr>
        <w:t>MW</w:t>
      </w:r>
      <w:r w:rsidR="00B36A05">
        <w:rPr>
          <w:rFonts w:hint="eastAsia"/>
          <w:lang w:bidi="en-US"/>
        </w:rPr>
        <w:t>h</w:t>
      </w:r>
      <w:r w:rsidR="00D07F00">
        <w:rPr>
          <w:rFonts w:hint="eastAsia"/>
          <w:lang w:bidi="en-US"/>
        </w:rPr>
        <w:t>高倍率</w:t>
      </w:r>
      <w:r>
        <w:rPr>
          <w:rFonts w:hint="eastAsia"/>
          <w:lang w:bidi="en-US"/>
        </w:rPr>
        <w:t>储能</w:t>
      </w:r>
      <w:r w:rsidR="00D07F00">
        <w:rPr>
          <w:rFonts w:hint="eastAsia"/>
          <w:lang w:bidi="en-US"/>
        </w:rPr>
        <w:t>介质</w:t>
      </w:r>
      <w:r w:rsidR="0026147A">
        <w:rPr>
          <w:rFonts w:hint="eastAsia"/>
          <w:lang w:bidi="en-US"/>
        </w:rPr>
        <w:t>相适配，</w:t>
      </w:r>
      <w:r w:rsidR="00316A06">
        <w:rPr>
          <w:rFonts w:hint="eastAsia"/>
          <w:lang w:bidi="en-US"/>
        </w:rPr>
        <w:t>包括通讯、</w:t>
      </w:r>
      <w:r w:rsidR="009D7550">
        <w:rPr>
          <w:rFonts w:hint="eastAsia"/>
          <w:lang w:bidi="en-US"/>
        </w:rPr>
        <w:t>线束等，</w:t>
      </w:r>
      <w:r w:rsidR="00E90A01">
        <w:rPr>
          <w:rFonts w:hint="eastAsia"/>
          <w:lang w:bidi="en-US"/>
        </w:rPr>
        <w:t>共同组成</w:t>
      </w:r>
      <w:r w:rsidR="004D2EE9">
        <w:rPr>
          <w:rFonts w:hint="eastAsia"/>
          <w:lang w:bidi="en-US"/>
        </w:rPr>
        <w:t>高压</w:t>
      </w:r>
      <w:r w:rsidR="001E5AFD">
        <w:rPr>
          <w:rFonts w:hint="eastAsia"/>
          <w:lang w:bidi="en-US"/>
        </w:rPr>
        <w:t>应急变换</w:t>
      </w:r>
      <w:r w:rsidR="00080F8C">
        <w:rPr>
          <w:rFonts w:hint="eastAsia"/>
          <w:lang w:bidi="en-US"/>
        </w:rPr>
        <w:t>设备</w:t>
      </w:r>
      <w:r w:rsidR="00112CCF">
        <w:rPr>
          <w:rFonts w:hint="eastAsia"/>
          <w:lang w:bidi="en-US"/>
        </w:rPr>
        <w:t>。</w:t>
      </w:r>
      <w:r w:rsidR="00C5797B">
        <w:rPr>
          <w:rFonts w:hint="eastAsia"/>
          <w:lang w:bidi="en-US"/>
        </w:rPr>
        <w:t>适用于</w:t>
      </w:r>
      <w:r w:rsidR="004D6E10">
        <w:rPr>
          <w:rFonts w:hint="eastAsia"/>
          <w:lang w:bidi="en-US"/>
        </w:rPr>
        <w:t>各种工况</w:t>
      </w:r>
      <w:r w:rsidR="00C5797B">
        <w:rPr>
          <w:rFonts w:hint="eastAsia"/>
          <w:lang w:bidi="en-US"/>
        </w:rPr>
        <w:t>用电特点的安全、可靠、高效、绿色的新型</w:t>
      </w:r>
      <w:r w:rsidR="00CE73A3">
        <w:rPr>
          <w:rFonts w:hint="eastAsia"/>
          <w:lang w:bidi="en-US"/>
        </w:rPr>
        <w:t>应急</w:t>
      </w:r>
      <w:r w:rsidR="0003078C">
        <w:rPr>
          <w:rFonts w:hint="eastAsia"/>
          <w:lang w:bidi="en-US"/>
        </w:rPr>
        <w:t>设备</w:t>
      </w:r>
      <w:r w:rsidR="00C5797B">
        <w:rPr>
          <w:rFonts w:hint="eastAsia"/>
          <w:lang w:bidi="en-US"/>
        </w:rPr>
        <w:t>，在电源失电情况下，向提升机</w:t>
      </w:r>
      <w:r w:rsidR="004D6E10">
        <w:rPr>
          <w:rFonts w:hint="eastAsia"/>
          <w:lang w:bidi="en-US"/>
        </w:rPr>
        <w:t>、主通风机、主排水泵、通风机等一类负荷提供电源</w:t>
      </w:r>
      <w:r w:rsidR="00C5797B">
        <w:rPr>
          <w:rFonts w:hint="eastAsia"/>
          <w:lang w:bidi="en-US"/>
        </w:rPr>
        <w:t>。</w:t>
      </w:r>
    </w:p>
    <w:p w:rsidR="00C5797B" w:rsidRPr="00C5797B" w:rsidRDefault="00C5797B" w:rsidP="00C5797B">
      <w:pPr>
        <w:pStyle w:val="3"/>
        <w:adjustRightInd w:val="0"/>
        <w:ind w:firstLineChars="200" w:firstLine="422"/>
        <w:rPr>
          <w:sz w:val="21"/>
          <w:szCs w:val="21"/>
          <w:lang w:eastAsia="zh-CN"/>
        </w:rPr>
      </w:pPr>
      <w:r w:rsidRPr="00C5797B">
        <w:rPr>
          <w:rFonts w:hint="eastAsia"/>
          <w:sz w:val="21"/>
          <w:szCs w:val="21"/>
          <w:lang w:eastAsia="zh-CN"/>
        </w:rPr>
        <w:t>2.</w:t>
      </w:r>
      <w:r>
        <w:rPr>
          <w:sz w:val="21"/>
          <w:szCs w:val="21"/>
          <w:lang w:eastAsia="zh-CN"/>
        </w:rPr>
        <w:t>2</w:t>
      </w:r>
      <w:r w:rsidRPr="00C5797B">
        <w:rPr>
          <w:rFonts w:hint="eastAsia"/>
          <w:sz w:val="21"/>
          <w:szCs w:val="21"/>
          <w:lang w:eastAsia="zh-CN"/>
        </w:rPr>
        <w:t>、 工作条件</w:t>
      </w:r>
    </w:p>
    <w:p w:rsidR="00C5797B" w:rsidRDefault="00C5797B" w:rsidP="00C5797B">
      <w:pPr>
        <w:widowControl/>
        <w:adjustRightInd w:val="0"/>
        <w:snapToGrid w:val="0"/>
        <w:spacing w:line="360" w:lineRule="auto"/>
        <w:ind w:firstLineChars="200" w:firstLine="420"/>
        <w:rPr>
          <w:lang w:bidi="en-US"/>
        </w:rPr>
      </w:pPr>
      <w:r>
        <w:rPr>
          <w:rFonts w:hint="eastAsia"/>
          <w:lang w:bidi="en-US"/>
        </w:rPr>
        <w:t>1</w:t>
      </w:r>
      <w:r w:rsidR="005501C9">
        <w:rPr>
          <w:rFonts w:hint="eastAsia"/>
          <w:lang w:bidi="en-US"/>
        </w:rPr>
        <w:t>）使用地点：</w:t>
      </w:r>
      <w:r w:rsidR="005B6598">
        <w:rPr>
          <w:rFonts w:hint="eastAsia"/>
          <w:lang w:bidi="en-US"/>
        </w:rPr>
        <w:t>安徽省</w:t>
      </w:r>
      <w:r w:rsidR="005501C9">
        <w:rPr>
          <w:rFonts w:hint="eastAsia"/>
          <w:lang w:bidi="en-US"/>
        </w:rPr>
        <w:t>宿州市</w:t>
      </w:r>
      <w:r w:rsidR="00FE3135">
        <w:rPr>
          <w:rFonts w:hint="eastAsia"/>
          <w:lang w:bidi="en-US"/>
        </w:rPr>
        <w:t>；</w:t>
      </w:r>
    </w:p>
    <w:p w:rsidR="00C5797B" w:rsidRDefault="00C5797B" w:rsidP="00C5797B">
      <w:pPr>
        <w:widowControl/>
        <w:adjustRightInd w:val="0"/>
        <w:snapToGrid w:val="0"/>
        <w:spacing w:line="360" w:lineRule="auto"/>
        <w:ind w:firstLineChars="200" w:firstLine="420"/>
        <w:rPr>
          <w:lang w:bidi="en-US"/>
        </w:rPr>
      </w:pPr>
      <w:r>
        <w:rPr>
          <w:rFonts w:hint="eastAsia"/>
          <w:lang w:bidi="en-US"/>
        </w:rPr>
        <w:t>2</w:t>
      </w:r>
      <w:r>
        <w:rPr>
          <w:rFonts w:hint="eastAsia"/>
          <w:lang w:bidi="en-US"/>
        </w:rPr>
        <w:t>）环境温度：</w:t>
      </w:r>
      <w:r>
        <w:rPr>
          <w:rFonts w:hint="eastAsia"/>
          <w:lang w:bidi="en-US"/>
        </w:rPr>
        <w:t>-10</w:t>
      </w:r>
      <w:r>
        <w:rPr>
          <w:rFonts w:hint="eastAsia"/>
          <w:lang w:bidi="en-US"/>
        </w:rPr>
        <w:t>℃</w:t>
      </w:r>
      <w:r>
        <w:rPr>
          <w:rFonts w:hint="eastAsia"/>
          <w:lang w:bidi="en-US"/>
        </w:rPr>
        <w:t>~40</w:t>
      </w:r>
      <w:r>
        <w:rPr>
          <w:rFonts w:hint="eastAsia"/>
          <w:lang w:bidi="en-US"/>
        </w:rPr>
        <w:t>℃；</w:t>
      </w:r>
    </w:p>
    <w:p w:rsidR="00C5797B" w:rsidRDefault="00C5797B" w:rsidP="00C5797B">
      <w:pPr>
        <w:widowControl/>
        <w:adjustRightInd w:val="0"/>
        <w:snapToGrid w:val="0"/>
        <w:spacing w:line="360" w:lineRule="auto"/>
        <w:ind w:firstLineChars="200" w:firstLine="420"/>
        <w:rPr>
          <w:lang w:bidi="en-US"/>
        </w:rPr>
      </w:pPr>
      <w:r>
        <w:rPr>
          <w:rFonts w:hint="eastAsia"/>
          <w:lang w:bidi="en-US"/>
        </w:rPr>
        <w:t>3</w:t>
      </w:r>
      <w:r>
        <w:rPr>
          <w:rFonts w:hint="eastAsia"/>
          <w:lang w:bidi="en-US"/>
        </w:rPr>
        <w:t>）空气相对湿度不大于</w:t>
      </w:r>
      <w:r>
        <w:rPr>
          <w:rFonts w:hint="eastAsia"/>
          <w:lang w:bidi="en-US"/>
        </w:rPr>
        <w:t>95%</w:t>
      </w:r>
      <w:r>
        <w:rPr>
          <w:rFonts w:hint="eastAsia"/>
          <w:lang w:bidi="en-US"/>
        </w:rPr>
        <w:t>（</w:t>
      </w:r>
      <w:r>
        <w:rPr>
          <w:rFonts w:hint="eastAsia"/>
          <w:lang w:bidi="en-US"/>
        </w:rPr>
        <w:t>25</w:t>
      </w:r>
      <w:r>
        <w:rPr>
          <w:rFonts w:hint="eastAsia"/>
          <w:lang w:bidi="en-US"/>
        </w:rPr>
        <w:t>℃时）。</w:t>
      </w:r>
    </w:p>
    <w:p w:rsidR="00C5797B" w:rsidRPr="00C5797B" w:rsidRDefault="00C5797B" w:rsidP="00C5797B">
      <w:pPr>
        <w:pStyle w:val="3"/>
        <w:adjustRightInd w:val="0"/>
        <w:ind w:firstLineChars="200" w:firstLine="422"/>
        <w:rPr>
          <w:sz w:val="21"/>
          <w:szCs w:val="21"/>
          <w:lang w:eastAsia="zh-CN"/>
        </w:rPr>
      </w:pPr>
      <w:r w:rsidRPr="00C5797B">
        <w:rPr>
          <w:rFonts w:hint="eastAsia"/>
          <w:sz w:val="21"/>
          <w:szCs w:val="21"/>
          <w:lang w:eastAsia="zh-CN"/>
        </w:rPr>
        <w:t>2.</w:t>
      </w:r>
      <w:r>
        <w:rPr>
          <w:sz w:val="21"/>
          <w:szCs w:val="21"/>
          <w:lang w:eastAsia="zh-CN"/>
        </w:rPr>
        <w:t>3</w:t>
      </w:r>
      <w:r w:rsidRPr="00C5797B">
        <w:rPr>
          <w:rFonts w:hint="eastAsia"/>
          <w:sz w:val="21"/>
          <w:szCs w:val="21"/>
          <w:lang w:eastAsia="zh-CN"/>
        </w:rPr>
        <w:t>、 技术性能指标要求</w:t>
      </w:r>
    </w:p>
    <w:p w:rsidR="00E16072" w:rsidRDefault="00E16072" w:rsidP="00C5797B">
      <w:pPr>
        <w:widowControl/>
        <w:adjustRightInd w:val="0"/>
        <w:snapToGrid w:val="0"/>
        <w:spacing w:line="360" w:lineRule="auto"/>
        <w:ind w:firstLineChars="200" w:firstLine="420"/>
        <w:rPr>
          <w:lang w:bidi="en-US"/>
        </w:rPr>
      </w:pPr>
      <w:r>
        <w:rPr>
          <w:rFonts w:hint="eastAsia"/>
          <w:lang w:bidi="en-US"/>
        </w:rPr>
        <w:t>1</w:t>
      </w:r>
      <w:r w:rsidR="004E4814">
        <w:rPr>
          <w:rFonts w:hint="eastAsia"/>
          <w:lang w:bidi="en-US"/>
        </w:rPr>
        <w:t>）高压功率变换单元主要技术参数</w:t>
      </w:r>
    </w:p>
    <w:p w:rsidR="00E16072" w:rsidRDefault="00E55D53" w:rsidP="00C5797B">
      <w:pPr>
        <w:widowControl/>
        <w:adjustRightInd w:val="0"/>
        <w:snapToGrid w:val="0"/>
        <w:spacing w:line="360" w:lineRule="auto"/>
        <w:ind w:firstLineChars="200" w:firstLine="420"/>
        <w:rPr>
          <w:lang w:bidi="en-US"/>
        </w:rPr>
      </w:pPr>
      <w:r>
        <w:rPr>
          <w:rFonts w:hint="eastAsia"/>
          <w:lang w:bidi="en-US"/>
        </w:rPr>
        <w:t>额定功率：</w:t>
      </w:r>
      <w:r>
        <w:rPr>
          <w:rFonts w:hint="eastAsia"/>
          <w:lang w:bidi="en-US"/>
        </w:rPr>
        <w:t>1</w:t>
      </w:r>
      <w:r>
        <w:rPr>
          <w:lang w:bidi="en-US"/>
        </w:rPr>
        <w:t>2MVA</w:t>
      </w:r>
      <w:r>
        <w:rPr>
          <w:rFonts w:hint="eastAsia"/>
          <w:lang w:bidi="en-US"/>
        </w:rPr>
        <w:t>；</w:t>
      </w:r>
    </w:p>
    <w:p w:rsidR="00FD7D52" w:rsidRDefault="00FD7D52" w:rsidP="00C5797B">
      <w:pPr>
        <w:widowControl/>
        <w:adjustRightInd w:val="0"/>
        <w:snapToGrid w:val="0"/>
        <w:spacing w:line="360" w:lineRule="auto"/>
        <w:ind w:firstLineChars="200" w:firstLine="420"/>
        <w:rPr>
          <w:lang w:bidi="en-US"/>
        </w:rPr>
      </w:pPr>
      <w:r>
        <w:rPr>
          <w:rFonts w:hint="eastAsia"/>
          <w:lang w:bidi="en-US"/>
        </w:rPr>
        <w:t>额定电网频率：</w:t>
      </w:r>
      <w:r>
        <w:rPr>
          <w:rFonts w:hint="eastAsia"/>
          <w:lang w:bidi="en-US"/>
        </w:rPr>
        <w:t>5</w:t>
      </w:r>
      <w:r>
        <w:rPr>
          <w:lang w:bidi="en-US"/>
        </w:rPr>
        <w:t>0H</w:t>
      </w:r>
      <w:r>
        <w:rPr>
          <w:rFonts w:hint="eastAsia"/>
          <w:lang w:bidi="en-US"/>
        </w:rPr>
        <w:t>z</w:t>
      </w:r>
      <w:r>
        <w:rPr>
          <w:rFonts w:hint="eastAsia"/>
          <w:lang w:bidi="en-US"/>
        </w:rPr>
        <w:t>；</w:t>
      </w:r>
    </w:p>
    <w:p w:rsidR="00E55D53" w:rsidRDefault="002A2FF8" w:rsidP="00C5797B">
      <w:pPr>
        <w:widowControl/>
        <w:adjustRightInd w:val="0"/>
        <w:snapToGrid w:val="0"/>
        <w:spacing w:line="360" w:lineRule="auto"/>
        <w:ind w:firstLineChars="200" w:firstLine="420"/>
        <w:rPr>
          <w:lang w:bidi="en-US"/>
        </w:rPr>
      </w:pPr>
      <w:r>
        <w:rPr>
          <w:rFonts w:hint="eastAsia"/>
          <w:lang w:bidi="en-US"/>
        </w:rPr>
        <w:t>额定</w:t>
      </w:r>
      <w:r w:rsidR="00E55D53">
        <w:rPr>
          <w:rFonts w:hint="eastAsia"/>
          <w:lang w:bidi="en-US"/>
        </w:rPr>
        <w:t>电压：</w:t>
      </w:r>
      <w:r w:rsidR="00E55D53">
        <w:rPr>
          <w:rFonts w:hint="eastAsia"/>
          <w:lang w:bidi="en-US"/>
        </w:rPr>
        <w:t>1</w:t>
      </w:r>
      <w:r w:rsidR="00E55D53">
        <w:rPr>
          <w:lang w:bidi="en-US"/>
        </w:rPr>
        <w:t>0kV</w:t>
      </w:r>
      <w:r w:rsidR="00FD7D52">
        <w:rPr>
          <w:rFonts w:hint="eastAsia"/>
          <w:lang w:bidi="en-US"/>
        </w:rPr>
        <w:t>；</w:t>
      </w:r>
    </w:p>
    <w:p w:rsidR="00FD7D52" w:rsidRDefault="00FD7D52" w:rsidP="00C5797B">
      <w:pPr>
        <w:widowControl/>
        <w:adjustRightInd w:val="0"/>
        <w:snapToGrid w:val="0"/>
        <w:spacing w:line="360" w:lineRule="auto"/>
        <w:ind w:firstLineChars="200" w:firstLine="420"/>
        <w:rPr>
          <w:lang w:bidi="en-US"/>
        </w:rPr>
      </w:pPr>
      <w:r>
        <w:rPr>
          <w:rFonts w:hint="eastAsia"/>
          <w:lang w:bidi="en-US"/>
        </w:rPr>
        <w:t>额定交流电流：</w:t>
      </w:r>
      <w:r>
        <w:rPr>
          <w:rFonts w:hint="eastAsia"/>
          <w:lang w:bidi="en-US"/>
        </w:rPr>
        <w:t>6</w:t>
      </w:r>
      <w:r>
        <w:rPr>
          <w:lang w:bidi="en-US"/>
        </w:rPr>
        <w:t>92A</w:t>
      </w:r>
      <w:r>
        <w:rPr>
          <w:rFonts w:hint="eastAsia"/>
          <w:lang w:bidi="en-US"/>
        </w:rPr>
        <w:t>。</w:t>
      </w:r>
    </w:p>
    <w:p w:rsidR="00C5797B" w:rsidRDefault="00E16072" w:rsidP="00C5797B">
      <w:pPr>
        <w:widowControl/>
        <w:adjustRightInd w:val="0"/>
        <w:snapToGrid w:val="0"/>
        <w:spacing w:line="360" w:lineRule="auto"/>
        <w:ind w:firstLineChars="200" w:firstLine="420"/>
        <w:rPr>
          <w:lang w:bidi="en-US"/>
        </w:rPr>
      </w:pPr>
      <w:r>
        <w:rPr>
          <w:lang w:bidi="en-US"/>
        </w:rPr>
        <w:t>2</w:t>
      </w:r>
      <w:r w:rsidR="00C5797B">
        <w:rPr>
          <w:rFonts w:hint="eastAsia"/>
          <w:lang w:bidi="en-US"/>
        </w:rPr>
        <w:t>）</w:t>
      </w:r>
      <w:r w:rsidR="009B7B44">
        <w:rPr>
          <w:rFonts w:hint="eastAsia"/>
          <w:lang w:bidi="en-US"/>
        </w:rPr>
        <w:t>高压功率变换单元</w:t>
      </w:r>
      <w:r w:rsidR="00C5797B">
        <w:rPr>
          <w:rFonts w:hint="eastAsia"/>
          <w:lang w:bidi="en-US"/>
        </w:rPr>
        <w:t>电能质量符合以下要求</w:t>
      </w:r>
    </w:p>
    <w:p w:rsidR="00C5797B" w:rsidRDefault="00C5797B" w:rsidP="00C5797B">
      <w:pPr>
        <w:widowControl/>
        <w:adjustRightInd w:val="0"/>
        <w:snapToGrid w:val="0"/>
        <w:spacing w:line="360" w:lineRule="auto"/>
        <w:ind w:firstLineChars="200" w:firstLine="420"/>
        <w:rPr>
          <w:lang w:bidi="en-US"/>
        </w:rPr>
      </w:pPr>
      <w:r>
        <w:rPr>
          <w:rFonts w:hint="eastAsia"/>
          <w:lang w:bidi="en-US"/>
        </w:rPr>
        <w:t>（</w:t>
      </w:r>
      <w:r>
        <w:rPr>
          <w:rFonts w:hint="eastAsia"/>
          <w:lang w:bidi="en-US"/>
        </w:rPr>
        <w:t>1</w:t>
      </w:r>
      <w:r>
        <w:rPr>
          <w:rFonts w:hint="eastAsia"/>
          <w:lang w:bidi="en-US"/>
        </w:rPr>
        <w:t>）输出电压允许偏差</w:t>
      </w:r>
    </w:p>
    <w:p w:rsidR="00C5797B" w:rsidRDefault="00C5797B" w:rsidP="00C5797B">
      <w:pPr>
        <w:widowControl/>
        <w:adjustRightInd w:val="0"/>
        <w:snapToGrid w:val="0"/>
        <w:spacing w:line="360" w:lineRule="auto"/>
        <w:ind w:firstLineChars="200" w:firstLine="420"/>
        <w:rPr>
          <w:lang w:bidi="en-US"/>
        </w:rPr>
      </w:pPr>
      <w:r>
        <w:rPr>
          <w:rFonts w:hint="eastAsia"/>
          <w:lang w:bidi="en-US"/>
        </w:rPr>
        <w:t>10kV</w:t>
      </w:r>
      <w:r>
        <w:rPr>
          <w:rFonts w:hint="eastAsia"/>
          <w:lang w:bidi="en-US"/>
        </w:rPr>
        <w:t>：±</w:t>
      </w:r>
      <w:r>
        <w:rPr>
          <w:rFonts w:hint="eastAsia"/>
          <w:lang w:bidi="en-US"/>
        </w:rPr>
        <w:t>5%</w:t>
      </w:r>
      <w:r w:rsidR="00796C29">
        <w:rPr>
          <w:rFonts w:hint="eastAsia"/>
          <w:lang w:bidi="en-US"/>
        </w:rPr>
        <w:t>。</w:t>
      </w:r>
    </w:p>
    <w:p w:rsidR="00C5797B" w:rsidRDefault="00C5797B" w:rsidP="00C5797B">
      <w:pPr>
        <w:widowControl/>
        <w:adjustRightInd w:val="0"/>
        <w:snapToGrid w:val="0"/>
        <w:spacing w:line="360" w:lineRule="auto"/>
        <w:ind w:firstLineChars="200" w:firstLine="420"/>
        <w:rPr>
          <w:lang w:bidi="en-US"/>
        </w:rPr>
      </w:pPr>
      <w:r>
        <w:rPr>
          <w:rFonts w:hint="eastAsia"/>
          <w:lang w:bidi="en-US"/>
        </w:rPr>
        <w:t>（</w:t>
      </w:r>
      <w:r>
        <w:rPr>
          <w:rFonts w:hint="eastAsia"/>
          <w:lang w:bidi="en-US"/>
        </w:rPr>
        <w:t>2</w:t>
      </w:r>
      <w:r>
        <w:rPr>
          <w:rFonts w:hint="eastAsia"/>
          <w:lang w:bidi="en-US"/>
        </w:rPr>
        <w:t>）频率波动</w:t>
      </w:r>
    </w:p>
    <w:p w:rsidR="00C5797B" w:rsidRDefault="00C5797B" w:rsidP="00C5797B">
      <w:pPr>
        <w:widowControl/>
        <w:adjustRightInd w:val="0"/>
        <w:snapToGrid w:val="0"/>
        <w:spacing w:line="360" w:lineRule="auto"/>
        <w:ind w:firstLineChars="200" w:firstLine="420"/>
        <w:rPr>
          <w:lang w:bidi="en-US"/>
        </w:rPr>
      </w:pPr>
      <w:r>
        <w:rPr>
          <w:lang w:bidi="en-US"/>
        </w:rPr>
        <w:t>50±0.5Hz</w:t>
      </w:r>
      <w:r w:rsidR="00796C29">
        <w:rPr>
          <w:rFonts w:hint="eastAsia"/>
          <w:lang w:bidi="en-US"/>
        </w:rPr>
        <w:t>。</w:t>
      </w:r>
    </w:p>
    <w:p w:rsidR="00C5797B" w:rsidRDefault="00C5797B" w:rsidP="00C5797B">
      <w:pPr>
        <w:widowControl/>
        <w:adjustRightInd w:val="0"/>
        <w:snapToGrid w:val="0"/>
        <w:spacing w:line="360" w:lineRule="auto"/>
        <w:ind w:firstLineChars="200" w:firstLine="420"/>
        <w:rPr>
          <w:lang w:bidi="en-US"/>
        </w:rPr>
      </w:pPr>
      <w:r>
        <w:rPr>
          <w:rFonts w:hint="eastAsia"/>
          <w:lang w:bidi="en-US"/>
        </w:rPr>
        <w:t>（</w:t>
      </w:r>
      <w:r>
        <w:rPr>
          <w:rFonts w:hint="eastAsia"/>
          <w:lang w:bidi="en-US"/>
        </w:rPr>
        <w:t>3</w:t>
      </w:r>
      <w:r>
        <w:rPr>
          <w:rFonts w:hint="eastAsia"/>
          <w:lang w:bidi="en-US"/>
        </w:rPr>
        <w:t>）谐波</w:t>
      </w:r>
    </w:p>
    <w:p w:rsidR="00C5797B" w:rsidRDefault="00C5797B" w:rsidP="00C5797B">
      <w:pPr>
        <w:widowControl/>
        <w:adjustRightInd w:val="0"/>
        <w:snapToGrid w:val="0"/>
        <w:spacing w:line="360" w:lineRule="auto"/>
        <w:ind w:firstLineChars="200" w:firstLine="420"/>
        <w:rPr>
          <w:lang w:bidi="en-US"/>
        </w:rPr>
      </w:pPr>
      <w:r>
        <w:rPr>
          <w:rFonts w:hint="eastAsia"/>
          <w:lang w:bidi="en-US"/>
        </w:rPr>
        <w:t>在空载和负载条件下，</w:t>
      </w:r>
      <w:r w:rsidR="00C05DBD">
        <w:rPr>
          <w:rFonts w:hint="eastAsia"/>
          <w:lang w:bidi="en-US"/>
        </w:rPr>
        <w:t>功率变换单元</w:t>
      </w:r>
      <w:r>
        <w:rPr>
          <w:rFonts w:hint="eastAsia"/>
          <w:lang w:bidi="en-US"/>
        </w:rPr>
        <w:t>输出电压总谐波畸变率不超过</w:t>
      </w:r>
      <w:r>
        <w:rPr>
          <w:rFonts w:hint="eastAsia"/>
          <w:lang w:bidi="en-US"/>
        </w:rPr>
        <w:t>3%</w:t>
      </w:r>
      <w:r>
        <w:rPr>
          <w:rFonts w:hint="eastAsia"/>
          <w:lang w:bidi="en-US"/>
        </w:rPr>
        <w:t>。</w:t>
      </w:r>
    </w:p>
    <w:p w:rsidR="00C5797B" w:rsidRDefault="00C5797B" w:rsidP="00C5797B">
      <w:pPr>
        <w:widowControl/>
        <w:adjustRightInd w:val="0"/>
        <w:snapToGrid w:val="0"/>
        <w:spacing w:line="360" w:lineRule="auto"/>
        <w:ind w:firstLineChars="200" w:firstLine="420"/>
        <w:rPr>
          <w:lang w:bidi="en-US"/>
        </w:rPr>
      </w:pPr>
      <w:r>
        <w:rPr>
          <w:rFonts w:hint="eastAsia"/>
          <w:lang w:bidi="en-US"/>
        </w:rPr>
        <w:lastRenderedPageBreak/>
        <w:t>（</w:t>
      </w:r>
      <w:r>
        <w:rPr>
          <w:rFonts w:hint="eastAsia"/>
          <w:lang w:bidi="en-US"/>
        </w:rPr>
        <w:t>4</w:t>
      </w:r>
      <w:r>
        <w:rPr>
          <w:rFonts w:hint="eastAsia"/>
          <w:lang w:bidi="en-US"/>
        </w:rPr>
        <w:t>）输出电压不对称</w:t>
      </w:r>
    </w:p>
    <w:p w:rsidR="00C5797B" w:rsidRDefault="00C05DBD" w:rsidP="00C5797B">
      <w:pPr>
        <w:widowControl/>
        <w:adjustRightInd w:val="0"/>
        <w:snapToGrid w:val="0"/>
        <w:spacing w:line="360" w:lineRule="auto"/>
        <w:ind w:firstLineChars="200" w:firstLine="420"/>
        <w:rPr>
          <w:lang w:bidi="en-US"/>
        </w:rPr>
      </w:pPr>
      <w:r>
        <w:rPr>
          <w:rFonts w:hint="eastAsia"/>
          <w:lang w:bidi="en-US"/>
        </w:rPr>
        <w:t>功率变换单元</w:t>
      </w:r>
      <w:r w:rsidR="00C5797B">
        <w:rPr>
          <w:rFonts w:hint="eastAsia"/>
          <w:lang w:bidi="en-US"/>
        </w:rPr>
        <w:t>输出电压不平衡度小于</w:t>
      </w:r>
      <w:r w:rsidR="00C5797B">
        <w:rPr>
          <w:rFonts w:hint="eastAsia"/>
          <w:lang w:bidi="en-US"/>
        </w:rPr>
        <w:t>2%</w:t>
      </w:r>
      <w:r w:rsidR="00C5797B">
        <w:rPr>
          <w:rFonts w:hint="eastAsia"/>
          <w:lang w:bidi="en-US"/>
        </w:rPr>
        <w:t>，短时不超过</w:t>
      </w:r>
      <w:r w:rsidR="00C5797B">
        <w:rPr>
          <w:rFonts w:hint="eastAsia"/>
          <w:lang w:bidi="en-US"/>
        </w:rPr>
        <w:t>4%</w:t>
      </w:r>
      <w:r w:rsidR="00C5797B">
        <w:rPr>
          <w:rFonts w:hint="eastAsia"/>
          <w:lang w:bidi="en-US"/>
        </w:rPr>
        <w:t>。</w:t>
      </w:r>
    </w:p>
    <w:p w:rsidR="00C5797B" w:rsidRDefault="00E16072" w:rsidP="00C5797B">
      <w:pPr>
        <w:widowControl/>
        <w:adjustRightInd w:val="0"/>
        <w:snapToGrid w:val="0"/>
        <w:spacing w:line="360" w:lineRule="auto"/>
        <w:ind w:firstLineChars="200" w:firstLine="420"/>
        <w:rPr>
          <w:lang w:bidi="en-US"/>
        </w:rPr>
      </w:pPr>
      <w:r>
        <w:rPr>
          <w:lang w:bidi="en-US"/>
        </w:rPr>
        <w:t>3</w:t>
      </w:r>
      <w:r w:rsidR="00C5797B">
        <w:rPr>
          <w:rFonts w:hint="eastAsia"/>
          <w:lang w:bidi="en-US"/>
        </w:rPr>
        <w:t>）</w:t>
      </w:r>
      <w:r w:rsidR="00130156">
        <w:rPr>
          <w:rFonts w:hint="eastAsia"/>
          <w:lang w:bidi="en-US"/>
        </w:rPr>
        <w:t>高压功率变换单元</w:t>
      </w:r>
      <w:r w:rsidR="00C5797B">
        <w:rPr>
          <w:rFonts w:hint="eastAsia"/>
          <w:lang w:bidi="en-US"/>
        </w:rPr>
        <w:t>基本性能</w:t>
      </w:r>
    </w:p>
    <w:p w:rsidR="00C5797B" w:rsidRDefault="00C5797B" w:rsidP="00C5797B">
      <w:pPr>
        <w:widowControl/>
        <w:adjustRightInd w:val="0"/>
        <w:snapToGrid w:val="0"/>
        <w:spacing w:line="360" w:lineRule="auto"/>
        <w:ind w:firstLineChars="200" w:firstLine="420"/>
        <w:rPr>
          <w:lang w:bidi="en-US"/>
        </w:rPr>
      </w:pPr>
      <w:r>
        <w:rPr>
          <w:rFonts w:hint="eastAsia"/>
          <w:lang w:bidi="en-US"/>
        </w:rPr>
        <w:t>（</w:t>
      </w:r>
      <w:r>
        <w:rPr>
          <w:rFonts w:hint="eastAsia"/>
          <w:lang w:bidi="en-US"/>
        </w:rPr>
        <w:t>1</w:t>
      </w:r>
      <w:r>
        <w:rPr>
          <w:rFonts w:hint="eastAsia"/>
          <w:lang w:bidi="en-US"/>
        </w:rPr>
        <w:t>）功率因数控制：</w:t>
      </w:r>
    </w:p>
    <w:p w:rsidR="00C5797B" w:rsidRDefault="00C5797B" w:rsidP="00C5797B">
      <w:pPr>
        <w:widowControl/>
        <w:adjustRightInd w:val="0"/>
        <w:snapToGrid w:val="0"/>
        <w:spacing w:line="360" w:lineRule="auto"/>
        <w:ind w:firstLineChars="200" w:firstLine="420"/>
        <w:rPr>
          <w:lang w:bidi="en-US"/>
        </w:rPr>
      </w:pPr>
      <w:r>
        <w:rPr>
          <w:rFonts w:hint="eastAsia"/>
          <w:lang w:bidi="en-US"/>
        </w:rPr>
        <w:t>平均功率因数不小于</w:t>
      </w:r>
      <w:r>
        <w:rPr>
          <w:rFonts w:hint="eastAsia"/>
          <w:lang w:bidi="en-US"/>
        </w:rPr>
        <w:t>0.92</w:t>
      </w:r>
      <w:r>
        <w:rPr>
          <w:rFonts w:hint="eastAsia"/>
          <w:lang w:bidi="en-US"/>
        </w:rPr>
        <w:t>（超前或滞后）。</w:t>
      </w:r>
    </w:p>
    <w:p w:rsidR="00C5797B" w:rsidRDefault="00C5797B" w:rsidP="00C5797B">
      <w:pPr>
        <w:widowControl/>
        <w:adjustRightInd w:val="0"/>
        <w:snapToGrid w:val="0"/>
        <w:spacing w:line="360" w:lineRule="auto"/>
        <w:ind w:firstLineChars="200" w:firstLine="420"/>
        <w:rPr>
          <w:lang w:bidi="en-US"/>
        </w:rPr>
      </w:pPr>
      <w:r>
        <w:rPr>
          <w:rFonts w:hint="eastAsia"/>
          <w:lang w:bidi="en-US"/>
        </w:rPr>
        <w:t>（</w:t>
      </w:r>
      <w:r>
        <w:rPr>
          <w:rFonts w:hint="eastAsia"/>
          <w:lang w:bidi="en-US"/>
        </w:rPr>
        <w:t>2</w:t>
      </w:r>
      <w:r>
        <w:rPr>
          <w:rFonts w:hint="eastAsia"/>
          <w:lang w:bidi="en-US"/>
        </w:rPr>
        <w:t>）过载能力</w:t>
      </w:r>
    </w:p>
    <w:p w:rsidR="00C5797B" w:rsidRDefault="00C05DBD" w:rsidP="00C5797B">
      <w:pPr>
        <w:widowControl/>
        <w:adjustRightInd w:val="0"/>
        <w:snapToGrid w:val="0"/>
        <w:spacing w:line="360" w:lineRule="auto"/>
        <w:ind w:firstLineChars="200" w:firstLine="420"/>
        <w:rPr>
          <w:lang w:bidi="en-US"/>
        </w:rPr>
      </w:pPr>
      <w:r>
        <w:rPr>
          <w:rFonts w:hint="eastAsia"/>
          <w:lang w:bidi="en-US"/>
        </w:rPr>
        <w:t>功率变换单元</w:t>
      </w:r>
      <w:r w:rsidR="00C5797B">
        <w:rPr>
          <w:rFonts w:hint="eastAsia"/>
          <w:lang w:bidi="en-US"/>
        </w:rPr>
        <w:t>过载能力，在</w:t>
      </w:r>
      <w:r w:rsidR="00C5797B">
        <w:rPr>
          <w:rFonts w:hint="eastAsia"/>
          <w:lang w:bidi="en-US"/>
        </w:rPr>
        <w:t>110%</w:t>
      </w:r>
      <w:r w:rsidR="00C5797B">
        <w:rPr>
          <w:rFonts w:hint="eastAsia"/>
          <w:lang w:bidi="en-US"/>
        </w:rPr>
        <w:t>额定电流下能长期运行，在</w:t>
      </w:r>
      <w:r w:rsidR="00C5797B">
        <w:rPr>
          <w:rFonts w:hint="eastAsia"/>
          <w:lang w:bidi="en-US"/>
        </w:rPr>
        <w:t>120%</w:t>
      </w:r>
      <w:r w:rsidR="00C5797B">
        <w:rPr>
          <w:rFonts w:hint="eastAsia"/>
          <w:lang w:bidi="en-US"/>
        </w:rPr>
        <w:t>额定功率时，工作时间不少于</w:t>
      </w:r>
      <w:r w:rsidR="00C5797B">
        <w:rPr>
          <w:rFonts w:hint="eastAsia"/>
          <w:lang w:bidi="en-US"/>
        </w:rPr>
        <w:t>1min</w:t>
      </w:r>
      <w:r w:rsidR="00C5797B">
        <w:rPr>
          <w:rFonts w:hint="eastAsia"/>
          <w:lang w:bidi="en-US"/>
        </w:rPr>
        <w:t>。</w:t>
      </w:r>
    </w:p>
    <w:p w:rsidR="00C5797B" w:rsidRDefault="00C5797B" w:rsidP="00C5797B">
      <w:pPr>
        <w:widowControl/>
        <w:adjustRightInd w:val="0"/>
        <w:snapToGrid w:val="0"/>
        <w:spacing w:line="360" w:lineRule="auto"/>
        <w:ind w:firstLineChars="200" w:firstLine="420"/>
        <w:rPr>
          <w:lang w:bidi="en-US"/>
        </w:rPr>
      </w:pPr>
      <w:r>
        <w:rPr>
          <w:rFonts w:hint="eastAsia"/>
          <w:lang w:bidi="en-US"/>
        </w:rPr>
        <w:t>（</w:t>
      </w:r>
      <w:r>
        <w:rPr>
          <w:rFonts w:hint="eastAsia"/>
          <w:lang w:bidi="en-US"/>
        </w:rPr>
        <w:t>3</w:t>
      </w:r>
      <w:r>
        <w:rPr>
          <w:rFonts w:hint="eastAsia"/>
          <w:lang w:bidi="en-US"/>
        </w:rPr>
        <w:t>）充放电转换时间</w:t>
      </w:r>
    </w:p>
    <w:p w:rsidR="00C5797B" w:rsidRDefault="00C05DBD" w:rsidP="00C5797B">
      <w:pPr>
        <w:widowControl/>
        <w:adjustRightInd w:val="0"/>
        <w:snapToGrid w:val="0"/>
        <w:spacing w:line="360" w:lineRule="auto"/>
        <w:ind w:firstLineChars="200" w:firstLine="420"/>
        <w:rPr>
          <w:lang w:bidi="en-US"/>
        </w:rPr>
      </w:pPr>
      <w:r>
        <w:rPr>
          <w:rFonts w:hint="eastAsia"/>
          <w:lang w:bidi="en-US"/>
        </w:rPr>
        <w:t>功率变换单元</w:t>
      </w:r>
      <w:r w:rsidR="00C5797B">
        <w:rPr>
          <w:rFonts w:hint="eastAsia"/>
          <w:lang w:bidi="en-US"/>
        </w:rPr>
        <w:t>的充放电转换时间不大于</w:t>
      </w:r>
      <w:r w:rsidR="00C5797B">
        <w:rPr>
          <w:rFonts w:hint="eastAsia"/>
          <w:lang w:bidi="en-US"/>
        </w:rPr>
        <w:t>100ms</w:t>
      </w:r>
      <w:r w:rsidR="00C5797B">
        <w:rPr>
          <w:rFonts w:hint="eastAsia"/>
          <w:lang w:bidi="en-US"/>
        </w:rPr>
        <w:t>。</w:t>
      </w:r>
    </w:p>
    <w:p w:rsidR="00C5797B" w:rsidRDefault="00C5797B" w:rsidP="00C5797B">
      <w:pPr>
        <w:widowControl/>
        <w:adjustRightInd w:val="0"/>
        <w:snapToGrid w:val="0"/>
        <w:spacing w:line="360" w:lineRule="auto"/>
        <w:ind w:firstLineChars="200" w:firstLine="420"/>
        <w:rPr>
          <w:lang w:bidi="en-US"/>
        </w:rPr>
      </w:pPr>
      <w:r>
        <w:rPr>
          <w:rFonts w:hint="eastAsia"/>
          <w:lang w:bidi="en-US"/>
        </w:rPr>
        <w:t>（</w:t>
      </w:r>
      <w:r>
        <w:rPr>
          <w:rFonts w:hint="eastAsia"/>
          <w:lang w:bidi="en-US"/>
        </w:rPr>
        <w:t>4</w:t>
      </w:r>
      <w:r>
        <w:rPr>
          <w:rFonts w:hint="eastAsia"/>
          <w:lang w:bidi="en-US"/>
        </w:rPr>
        <w:t>）安全保护：符合以下标准要求</w:t>
      </w:r>
    </w:p>
    <w:p w:rsidR="00C5797B" w:rsidRDefault="00C5797B" w:rsidP="00C5797B">
      <w:pPr>
        <w:widowControl/>
        <w:adjustRightInd w:val="0"/>
        <w:snapToGrid w:val="0"/>
        <w:spacing w:line="360" w:lineRule="auto"/>
        <w:ind w:firstLineChars="200" w:firstLine="420"/>
        <w:rPr>
          <w:lang w:bidi="en-US"/>
        </w:rPr>
      </w:pPr>
      <w:r>
        <w:rPr>
          <w:rFonts w:hint="eastAsia"/>
          <w:lang w:bidi="en-US"/>
        </w:rPr>
        <w:t>GB/T 21225</w:t>
      </w:r>
      <w:r>
        <w:rPr>
          <w:rFonts w:hint="eastAsia"/>
          <w:lang w:bidi="en-US"/>
        </w:rPr>
        <w:t>：逆变应急电源</w:t>
      </w:r>
    </w:p>
    <w:p w:rsidR="00C5797B" w:rsidRDefault="00C5797B" w:rsidP="00C5797B">
      <w:pPr>
        <w:widowControl/>
        <w:adjustRightInd w:val="0"/>
        <w:snapToGrid w:val="0"/>
        <w:spacing w:line="360" w:lineRule="auto"/>
        <w:ind w:firstLineChars="200" w:firstLine="420"/>
        <w:rPr>
          <w:lang w:bidi="en-US"/>
        </w:rPr>
      </w:pPr>
      <w:r>
        <w:rPr>
          <w:rFonts w:hint="eastAsia"/>
          <w:lang w:bidi="en-US"/>
        </w:rPr>
        <w:t>GB/T 34120</w:t>
      </w:r>
      <w:r>
        <w:rPr>
          <w:rFonts w:hint="eastAsia"/>
          <w:lang w:bidi="en-US"/>
        </w:rPr>
        <w:t>：电化学储能系统储能变流器技术规范</w:t>
      </w:r>
    </w:p>
    <w:p w:rsidR="007B53E3" w:rsidRDefault="007B53E3" w:rsidP="007B53E3">
      <w:pPr>
        <w:widowControl/>
        <w:adjustRightInd w:val="0"/>
        <w:snapToGrid w:val="0"/>
        <w:spacing w:line="360" w:lineRule="auto"/>
        <w:ind w:firstLineChars="200" w:firstLine="420"/>
        <w:rPr>
          <w:lang w:bidi="en-US"/>
        </w:rPr>
      </w:pPr>
      <w:r>
        <w:rPr>
          <w:rFonts w:hint="eastAsia"/>
          <w:lang w:bidi="en-US"/>
        </w:rPr>
        <w:t>4</w:t>
      </w:r>
      <w:r>
        <w:rPr>
          <w:rFonts w:hint="eastAsia"/>
          <w:lang w:bidi="en-US"/>
        </w:rPr>
        <w:t>）工作能力和稳定性符合以下要求</w:t>
      </w:r>
    </w:p>
    <w:p w:rsidR="007B53E3" w:rsidRDefault="007B53E3" w:rsidP="007B53E3">
      <w:pPr>
        <w:widowControl/>
        <w:adjustRightInd w:val="0"/>
        <w:snapToGrid w:val="0"/>
        <w:spacing w:line="360" w:lineRule="auto"/>
        <w:ind w:firstLineChars="200" w:firstLine="420"/>
        <w:rPr>
          <w:lang w:bidi="en-US"/>
        </w:rPr>
      </w:pPr>
      <w:r>
        <w:rPr>
          <w:rFonts w:hint="eastAsia"/>
          <w:lang w:bidi="en-US"/>
        </w:rPr>
        <w:t>当电网全部失电后，先启动主通风机并保持稳定运行后，副井提升机应满足以下要求：</w:t>
      </w:r>
    </w:p>
    <w:p w:rsidR="007B53E3" w:rsidRDefault="007B53E3" w:rsidP="007B53E3">
      <w:pPr>
        <w:widowControl/>
        <w:adjustRightInd w:val="0"/>
        <w:snapToGrid w:val="0"/>
        <w:spacing w:line="360" w:lineRule="auto"/>
        <w:ind w:firstLineChars="200" w:firstLine="420"/>
        <w:rPr>
          <w:lang w:bidi="en-US"/>
        </w:rPr>
      </w:pPr>
      <w:r>
        <w:rPr>
          <w:rFonts w:hint="eastAsia"/>
          <w:lang w:bidi="en-US"/>
        </w:rPr>
        <w:t>（</w:t>
      </w:r>
      <w:r>
        <w:rPr>
          <w:rFonts w:hint="eastAsia"/>
          <w:lang w:bidi="en-US"/>
        </w:rPr>
        <w:t>1</w:t>
      </w:r>
      <w:r>
        <w:rPr>
          <w:rFonts w:hint="eastAsia"/>
          <w:lang w:bidi="en-US"/>
        </w:rPr>
        <w:t>）满足提升机在空载提升、重载提升、重载下降等不同工况下的稳定运行；</w:t>
      </w:r>
    </w:p>
    <w:p w:rsidR="007B53E3" w:rsidRDefault="007B53E3" w:rsidP="007B53E3">
      <w:pPr>
        <w:widowControl/>
        <w:adjustRightInd w:val="0"/>
        <w:snapToGrid w:val="0"/>
        <w:spacing w:line="360" w:lineRule="auto"/>
        <w:ind w:firstLineChars="200" w:firstLine="420"/>
        <w:rPr>
          <w:lang w:bidi="en-US"/>
        </w:rPr>
      </w:pPr>
      <w:r>
        <w:rPr>
          <w:rFonts w:hint="eastAsia"/>
          <w:lang w:bidi="en-US"/>
        </w:rPr>
        <w:t>（</w:t>
      </w:r>
      <w:r>
        <w:rPr>
          <w:rFonts w:hint="eastAsia"/>
          <w:lang w:bidi="en-US"/>
        </w:rPr>
        <w:t>2</w:t>
      </w:r>
      <w:r>
        <w:rPr>
          <w:rFonts w:hint="eastAsia"/>
          <w:lang w:bidi="en-US"/>
        </w:rPr>
        <w:t>）每种工况下，无故障连续运行时间不低于</w:t>
      </w:r>
      <w:r>
        <w:rPr>
          <w:rFonts w:hint="eastAsia"/>
          <w:lang w:bidi="en-US"/>
        </w:rPr>
        <w:t>1</w:t>
      </w:r>
      <w:r>
        <w:rPr>
          <w:rFonts w:hint="eastAsia"/>
          <w:lang w:bidi="en-US"/>
        </w:rPr>
        <w:t>小时；</w:t>
      </w:r>
    </w:p>
    <w:p w:rsidR="007B53E3" w:rsidRDefault="007B53E3" w:rsidP="007B53E3">
      <w:pPr>
        <w:widowControl/>
        <w:adjustRightInd w:val="0"/>
        <w:snapToGrid w:val="0"/>
        <w:spacing w:line="360" w:lineRule="auto"/>
        <w:ind w:firstLineChars="200" w:firstLine="420"/>
        <w:rPr>
          <w:lang w:bidi="en-US"/>
        </w:rPr>
      </w:pPr>
      <w:r>
        <w:rPr>
          <w:rFonts w:hint="eastAsia"/>
          <w:lang w:bidi="en-US"/>
        </w:rPr>
        <w:t>（</w:t>
      </w:r>
      <w:r>
        <w:rPr>
          <w:rFonts w:hint="eastAsia"/>
          <w:lang w:bidi="en-US"/>
        </w:rPr>
        <w:t>3</w:t>
      </w:r>
      <w:r>
        <w:rPr>
          <w:rFonts w:hint="eastAsia"/>
          <w:lang w:bidi="en-US"/>
        </w:rPr>
        <w:t>）重载提升情况下，稳定供电时间不低于</w:t>
      </w:r>
      <w:r>
        <w:rPr>
          <w:rFonts w:hint="eastAsia"/>
          <w:lang w:bidi="en-US"/>
        </w:rPr>
        <w:t>30</w:t>
      </w:r>
      <w:r>
        <w:rPr>
          <w:rFonts w:hint="eastAsia"/>
          <w:lang w:bidi="en-US"/>
        </w:rPr>
        <w:t>分钟。</w:t>
      </w:r>
    </w:p>
    <w:p w:rsidR="00C5797B" w:rsidRPr="00C5797B" w:rsidRDefault="00C5797B" w:rsidP="00C5797B">
      <w:pPr>
        <w:pStyle w:val="3"/>
        <w:adjustRightInd w:val="0"/>
        <w:ind w:firstLineChars="200" w:firstLine="422"/>
        <w:rPr>
          <w:sz w:val="21"/>
          <w:szCs w:val="21"/>
          <w:lang w:eastAsia="zh-CN"/>
        </w:rPr>
      </w:pPr>
      <w:r w:rsidRPr="00C5797B">
        <w:rPr>
          <w:rFonts w:hint="eastAsia"/>
          <w:sz w:val="21"/>
          <w:szCs w:val="21"/>
          <w:lang w:eastAsia="zh-CN"/>
        </w:rPr>
        <w:t>2.</w:t>
      </w:r>
      <w:r>
        <w:rPr>
          <w:sz w:val="21"/>
          <w:szCs w:val="21"/>
          <w:lang w:eastAsia="zh-CN"/>
        </w:rPr>
        <w:t>4</w:t>
      </w:r>
      <w:r w:rsidRPr="00C5797B">
        <w:rPr>
          <w:rFonts w:hint="eastAsia"/>
          <w:sz w:val="21"/>
          <w:szCs w:val="21"/>
          <w:lang w:eastAsia="zh-CN"/>
        </w:rPr>
        <w:t>、 技术服务要求及质保要求</w:t>
      </w:r>
    </w:p>
    <w:p w:rsidR="002F40F0" w:rsidRDefault="002F40F0" w:rsidP="00C5797B">
      <w:pPr>
        <w:widowControl/>
        <w:adjustRightInd w:val="0"/>
        <w:snapToGrid w:val="0"/>
        <w:spacing w:line="360" w:lineRule="auto"/>
        <w:ind w:firstLineChars="200" w:firstLine="420"/>
        <w:rPr>
          <w:lang w:bidi="en-US"/>
        </w:rPr>
      </w:pPr>
      <w:r>
        <w:rPr>
          <w:rFonts w:hint="eastAsia"/>
          <w:lang w:bidi="en-US"/>
        </w:rPr>
        <w:t>乙方应提供必要的技术支撑和服务（包括现场及远程指导），现场完成安装（不含基础）和交接试验。</w:t>
      </w:r>
    </w:p>
    <w:p w:rsidR="002F40F0" w:rsidRDefault="002F40F0" w:rsidP="00C5797B">
      <w:pPr>
        <w:widowControl/>
        <w:adjustRightInd w:val="0"/>
        <w:snapToGrid w:val="0"/>
        <w:spacing w:line="360" w:lineRule="auto"/>
        <w:ind w:firstLineChars="200" w:firstLine="420"/>
        <w:rPr>
          <w:lang w:bidi="en-US"/>
        </w:rPr>
      </w:pPr>
      <w:r>
        <w:rPr>
          <w:rFonts w:hint="eastAsia"/>
          <w:lang w:bidi="en-US"/>
        </w:rPr>
        <w:t>产品在用户现场最终验收结束后作为起点，质保三年。</w:t>
      </w:r>
    </w:p>
    <w:p w:rsidR="00C5797B" w:rsidRPr="00C5797B" w:rsidRDefault="00C5797B" w:rsidP="00C5797B">
      <w:pPr>
        <w:pStyle w:val="3"/>
        <w:adjustRightInd w:val="0"/>
        <w:ind w:firstLineChars="200" w:firstLine="422"/>
        <w:rPr>
          <w:sz w:val="21"/>
          <w:szCs w:val="21"/>
          <w:lang w:eastAsia="zh-CN"/>
        </w:rPr>
      </w:pPr>
      <w:r w:rsidRPr="00C5797B">
        <w:rPr>
          <w:rFonts w:hint="eastAsia"/>
          <w:sz w:val="21"/>
          <w:szCs w:val="21"/>
          <w:lang w:eastAsia="zh-CN"/>
        </w:rPr>
        <w:t>2.</w:t>
      </w:r>
      <w:r>
        <w:rPr>
          <w:sz w:val="21"/>
          <w:szCs w:val="21"/>
          <w:lang w:eastAsia="zh-CN"/>
        </w:rPr>
        <w:t>5</w:t>
      </w:r>
      <w:r w:rsidRPr="00C5797B">
        <w:rPr>
          <w:rFonts w:hint="eastAsia"/>
          <w:sz w:val="21"/>
          <w:szCs w:val="21"/>
          <w:lang w:eastAsia="zh-CN"/>
        </w:rPr>
        <w:t>、验收标准及验收程序</w:t>
      </w:r>
      <w:r w:rsidRPr="00C5797B">
        <w:rPr>
          <w:rFonts w:hint="eastAsia"/>
          <w:sz w:val="21"/>
          <w:szCs w:val="21"/>
          <w:lang w:eastAsia="zh-CN"/>
        </w:rPr>
        <w:tab/>
      </w:r>
    </w:p>
    <w:p w:rsidR="00C5797B" w:rsidRDefault="00C5797B" w:rsidP="00C5797B">
      <w:pPr>
        <w:widowControl/>
        <w:adjustRightInd w:val="0"/>
        <w:snapToGrid w:val="0"/>
        <w:spacing w:line="360" w:lineRule="auto"/>
        <w:ind w:firstLineChars="200" w:firstLine="420"/>
        <w:rPr>
          <w:lang w:bidi="en-US"/>
        </w:rPr>
      </w:pPr>
      <w:r>
        <w:rPr>
          <w:lang w:bidi="en-US"/>
        </w:rPr>
        <w:t>1</w:t>
      </w:r>
      <w:r>
        <w:rPr>
          <w:rFonts w:hint="eastAsia"/>
          <w:lang w:bidi="en-US"/>
        </w:rPr>
        <w:t>）验收标准</w:t>
      </w:r>
    </w:p>
    <w:p w:rsidR="00C5797B" w:rsidRDefault="00C5797B" w:rsidP="00C5797B">
      <w:pPr>
        <w:widowControl/>
        <w:adjustRightInd w:val="0"/>
        <w:snapToGrid w:val="0"/>
        <w:spacing w:line="360" w:lineRule="auto"/>
        <w:ind w:firstLineChars="200" w:firstLine="420"/>
        <w:rPr>
          <w:lang w:bidi="en-US"/>
        </w:rPr>
      </w:pPr>
      <w:r>
        <w:rPr>
          <w:rFonts w:hint="eastAsia"/>
          <w:lang w:bidi="en-US"/>
        </w:rPr>
        <w:t>（</w:t>
      </w:r>
      <w:r>
        <w:rPr>
          <w:rFonts w:hint="eastAsia"/>
          <w:lang w:bidi="en-US"/>
        </w:rPr>
        <w:t>1</w:t>
      </w:r>
      <w:r>
        <w:rPr>
          <w:rFonts w:hint="eastAsia"/>
          <w:lang w:bidi="en-US"/>
        </w:rPr>
        <w:t>）检验</w:t>
      </w:r>
    </w:p>
    <w:p w:rsidR="00C5797B" w:rsidRDefault="00C5797B" w:rsidP="00C5797B">
      <w:pPr>
        <w:widowControl/>
        <w:adjustRightInd w:val="0"/>
        <w:snapToGrid w:val="0"/>
        <w:spacing w:line="360" w:lineRule="auto"/>
        <w:ind w:firstLineChars="200" w:firstLine="420"/>
        <w:rPr>
          <w:lang w:bidi="en-US"/>
        </w:rPr>
      </w:pPr>
      <w:r>
        <w:rPr>
          <w:rFonts w:hint="eastAsia"/>
          <w:lang w:bidi="en-US"/>
        </w:rPr>
        <w:t>对柜体式样、外形尺寸及工艺结构尺寸，以及柜内元器件选型、设备布置、布线、电装工艺、表面涂层等进行目测或量测，确定是否符合本技术条件要求，做好记录。</w:t>
      </w:r>
    </w:p>
    <w:p w:rsidR="00C5797B" w:rsidRDefault="00C5797B" w:rsidP="00C5797B">
      <w:pPr>
        <w:widowControl/>
        <w:adjustRightInd w:val="0"/>
        <w:snapToGrid w:val="0"/>
        <w:spacing w:line="360" w:lineRule="auto"/>
        <w:ind w:firstLineChars="200" w:firstLine="420"/>
        <w:rPr>
          <w:lang w:bidi="en-US"/>
        </w:rPr>
      </w:pPr>
      <w:r>
        <w:rPr>
          <w:rFonts w:hint="eastAsia"/>
          <w:lang w:bidi="en-US"/>
        </w:rPr>
        <w:t>（</w:t>
      </w:r>
      <w:r>
        <w:rPr>
          <w:rFonts w:hint="eastAsia"/>
          <w:lang w:bidi="en-US"/>
        </w:rPr>
        <w:t>2</w:t>
      </w:r>
      <w:r>
        <w:rPr>
          <w:rFonts w:hint="eastAsia"/>
          <w:lang w:bidi="en-US"/>
        </w:rPr>
        <w:t>）试验</w:t>
      </w:r>
    </w:p>
    <w:p w:rsidR="00C5797B" w:rsidRDefault="00C5797B" w:rsidP="00C5797B">
      <w:pPr>
        <w:widowControl/>
        <w:adjustRightInd w:val="0"/>
        <w:snapToGrid w:val="0"/>
        <w:spacing w:line="360" w:lineRule="auto"/>
        <w:ind w:firstLineChars="200" w:firstLine="420"/>
        <w:rPr>
          <w:lang w:bidi="en-US"/>
        </w:rPr>
      </w:pPr>
      <w:r>
        <w:rPr>
          <w:rFonts w:hint="eastAsia"/>
          <w:lang w:bidi="en-US"/>
        </w:rPr>
        <w:t>出厂试验项目应符合</w:t>
      </w:r>
      <w:r>
        <w:rPr>
          <w:rFonts w:hint="eastAsia"/>
          <w:lang w:bidi="en-US"/>
        </w:rPr>
        <w:t>GB/T 34120-2023</w:t>
      </w:r>
      <w:r>
        <w:rPr>
          <w:rFonts w:hint="eastAsia"/>
          <w:lang w:bidi="en-US"/>
        </w:rPr>
        <w:t>《电化学储能系统储能变流器技术规范》，</w:t>
      </w:r>
      <w:r w:rsidR="001D405B">
        <w:rPr>
          <w:rFonts w:hint="eastAsia"/>
          <w:lang w:bidi="en-US"/>
        </w:rPr>
        <w:t>GB/T 21225</w:t>
      </w:r>
      <w:r w:rsidR="001D405B">
        <w:rPr>
          <w:rFonts w:hint="eastAsia"/>
          <w:lang w:bidi="en-US"/>
        </w:rPr>
        <w:t>《逆变应急电源》</w:t>
      </w:r>
      <w:r w:rsidR="006B2A0C">
        <w:rPr>
          <w:rFonts w:hint="eastAsia"/>
          <w:lang w:bidi="en-US"/>
        </w:rPr>
        <w:t>，</w:t>
      </w:r>
      <w:r>
        <w:rPr>
          <w:rFonts w:hint="eastAsia"/>
          <w:lang w:bidi="en-US"/>
        </w:rPr>
        <w:t>如有差异请说明。</w:t>
      </w:r>
    </w:p>
    <w:p w:rsidR="00C5797B" w:rsidRDefault="00C5797B" w:rsidP="00C5797B">
      <w:pPr>
        <w:widowControl/>
        <w:adjustRightInd w:val="0"/>
        <w:snapToGrid w:val="0"/>
        <w:spacing w:line="360" w:lineRule="auto"/>
        <w:ind w:firstLineChars="200" w:firstLine="420"/>
        <w:rPr>
          <w:lang w:bidi="en-US"/>
        </w:rPr>
      </w:pPr>
      <w:r>
        <w:rPr>
          <w:lang w:bidi="en-US"/>
        </w:rPr>
        <w:t>2</w:t>
      </w:r>
      <w:r>
        <w:rPr>
          <w:rFonts w:hint="eastAsia"/>
          <w:lang w:bidi="en-US"/>
        </w:rPr>
        <w:t>）验收程序</w:t>
      </w:r>
    </w:p>
    <w:p w:rsidR="00C5797B" w:rsidRDefault="00C5797B" w:rsidP="00C5797B">
      <w:pPr>
        <w:widowControl/>
        <w:adjustRightInd w:val="0"/>
        <w:snapToGrid w:val="0"/>
        <w:spacing w:line="360" w:lineRule="auto"/>
        <w:ind w:firstLineChars="200" w:firstLine="420"/>
        <w:rPr>
          <w:lang w:bidi="en-US"/>
        </w:rPr>
      </w:pPr>
      <w:r>
        <w:rPr>
          <w:rFonts w:hint="eastAsia"/>
          <w:lang w:bidi="en-US"/>
        </w:rPr>
        <w:t>现场调试</w:t>
      </w:r>
    </w:p>
    <w:p w:rsidR="00C5797B" w:rsidRDefault="00C5797B" w:rsidP="00C5797B">
      <w:pPr>
        <w:widowControl/>
        <w:adjustRightInd w:val="0"/>
        <w:snapToGrid w:val="0"/>
        <w:spacing w:line="360" w:lineRule="auto"/>
        <w:ind w:firstLineChars="200" w:firstLine="420"/>
        <w:rPr>
          <w:lang w:bidi="en-US"/>
        </w:rPr>
      </w:pPr>
      <w:r>
        <w:rPr>
          <w:rFonts w:hint="eastAsia"/>
          <w:lang w:bidi="en-US"/>
        </w:rPr>
        <w:t>设备安装结束后，乙方全面参与设备的调试，包括</w:t>
      </w:r>
      <w:r w:rsidR="00A508B8">
        <w:rPr>
          <w:rFonts w:ascii="宋体" w:hAnsi="宋体" w:hint="eastAsia"/>
          <w:szCs w:val="21"/>
        </w:rPr>
        <w:t>功率变换系统</w:t>
      </w:r>
      <w:r>
        <w:rPr>
          <w:rFonts w:hint="eastAsia"/>
          <w:lang w:bidi="en-US"/>
        </w:rPr>
        <w:t>调试和与</w:t>
      </w:r>
      <w:r w:rsidR="00A508B8">
        <w:rPr>
          <w:rFonts w:hint="eastAsia"/>
          <w:lang w:bidi="en-US"/>
        </w:rPr>
        <w:t>B</w:t>
      </w:r>
      <w:r w:rsidR="00A508B8">
        <w:rPr>
          <w:lang w:bidi="en-US"/>
        </w:rPr>
        <w:t>MS</w:t>
      </w:r>
      <w:bookmarkStart w:id="7" w:name="_GoBack"/>
      <w:bookmarkEnd w:id="7"/>
      <w:r>
        <w:rPr>
          <w:rFonts w:hint="eastAsia"/>
          <w:lang w:bidi="en-US"/>
        </w:rPr>
        <w:t>、</w:t>
      </w:r>
      <w:r>
        <w:rPr>
          <w:rFonts w:hint="eastAsia"/>
          <w:lang w:bidi="en-US"/>
        </w:rPr>
        <w:t>EMS</w:t>
      </w:r>
      <w:r>
        <w:rPr>
          <w:rFonts w:hint="eastAsia"/>
          <w:lang w:bidi="en-US"/>
        </w:rPr>
        <w:t>等系统之间的联调。每单元设备调试结束后乙方应提交一份单元设备调试完成报告书，经甲</w:t>
      </w:r>
      <w:r>
        <w:rPr>
          <w:rFonts w:hint="eastAsia"/>
          <w:lang w:bidi="en-US"/>
        </w:rPr>
        <w:lastRenderedPageBreak/>
        <w:t>方确认后进入设备的试运行。全部设备调试完毕后，提供一份完整的调试报告。报告应包括（但不限于）以下内容：</w:t>
      </w:r>
    </w:p>
    <w:p w:rsidR="00C5797B" w:rsidRDefault="00C5797B" w:rsidP="00C5797B">
      <w:pPr>
        <w:widowControl/>
        <w:adjustRightInd w:val="0"/>
        <w:snapToGrid w:val="0"/>
        <w:spacing w:line="360" w:lineRule="auto"/>
        <w:ind w:firstLineChars="200" w:firstLine="420"/>
        <w:rPr>
          <w:lang w:bidi="en-US"/>
        </w:rPr>
      </w:pPr>
      <w:r>
        <w:rPr>
          <w:rFonts w:hint="eastAsia"/>
          <w:lang w:bidi="en-US"/>
        </w:rPr>
        <w:t>（</w:t>
      </w:r>
      <w:r>
        <w:rPr>
          <w:rFonts w:hint="eastAsia"/>
          <w:lang w:bidi="en-US"/>
        </w:rPr>
        <w:t>1</w:t>
      </w:r>
      <w:r>
        <w:rPr>
          <w:rFonts w:hint="eastAsia"/>
          <w:lang w:bidi="en-US"/>
        </w:rPr>
        <w:t>）调试的执行情况；</w:t>
      </w:r>
    </w:p>
    <w:p w:rsidR="00C5797B" w:rsidRDefault="00C5797B" w:rsidP="00C5797B">
      <w:pPr>
        <w:widowControl/>
        <w:adjustRightInd w:val="0"/>
        <w:snapToGrid w:val="0"/>
        <w:spacing w:line="360" w:lineRule="auto"/>
        <w:ind w:firstLineChars="200" w:firstLine="420"/>
        <w:rPr>
          <w:lang w:bidi="en-US"/>
        </w:rPr>
      </w:pPr>
      <w:r>
        <w:rPr>
          <w:rFonts w:hint="eastAsia"/>
          <w:lang w:bidi="en-US"/>
        </w:rPr>
        <w:t>（</w:t>
      </w:r>
      <w:r>
        <w:rPr>
          <w:rFonts w:hint="eastAsia"/>
          <w:lang w:bidi="en-US"/>
        </w:rPr>
        <w:t>2</w:t>
      </w:r>
      <w:r>
        <w:rPr>
          <w:rFonts w:hint="eastAsia"/>
          <w:lang w:bidi="en-US"/>
        </w:rPr>
        <w:t>）调试的起止时间；</w:t>
      </w:r>
    </w:p>
    <w:p w:rsidR="00C5797B" w:rsidRDefault="00C5797B" w:rsidP="00C5797B">
      <w:pPr>
        <w:widowControl/>
        <w:adjustRightInd w:val="0"/>
        <w:snapToGrid w:val="0"/>
        <w:spacing w:line="360" w:lineRule="auto"/>
        <w:ind w:firstLineChars="200" w:firstLine="420"/>
        <w:rPr>
          <w:lang w:bidi="en-US"/>
        </w:rPr>
      </w:pPr>
      <w:r>
        <w:rPr>
          <w:rFonts w:hint="eastAsia"/>
          <w:lang w:bidi="en-US"/>
        </w:rPr>
        <w:t>（</w:t>
      </w:r>
      <w:r>
        <w:rPr>
          <w:rFonts w:hint="eastAsia"/>
          <w:lang w:bidi="en-US"/>
        </w:rPr>
        <w:t>3</w:t>
      </w:r>
      <w:r>
        <w:rPr>
          <w:rFonts w:hint="eastAsia"/>
          <w:lang w:bidi="en-US"/>
        </w:rPr>
        <w:t>）调试中发生的典型问题及解决办法；</w:t>
      </w:r>
    </w:p>
    <w:p w:rsidR="00C5797B" w:rsidRDefault="00C5797B" w:rsidP="00C5797B">
      <w:pPr>
        <w:widowControl/>
        <w:adjustRightInd w:val="0"/>
        <w:snapToGrid w:val="0"/>
        <w:spacing w:line="360" w:lineRule="auto"/>
        <w:ind w:firstLineChars="200" w:firstLine="420"/>
        <w:rPr>
          <w:lang w:bidi="en-US"/>
        </w:rPr>
      </w:pPr>
      <w:r>
        <w:rPr>
          <w:rFonts w:hint="eastAsia"/>
          <w:lang w:bidi="en-US"/>
        </w:rPr>
        <w:t>（</w:t>
      </w:r>
      <w:r>
        <w:rPr>
          <w:rFonts w:hint="eastAsia"/>
          <w:lang w:bidi="en-US"/>
        </w:rPr>
        <w:t>4</w:t>
      </w:r>
      <w:r>
        <w:rPr>
          <w:rFonts w:hint="eastAsia"/>
          <w:lang w:bidi="en-US"/>
        </w:rPr>
        <w:t>）调试中更换的部件。</w:t>
      </w:r>
    </w:p>
    <w:p w:rsidR="00C5797B" w:rsidRDefault="00C5797B" w:rsidP="00C5797B">
      <w:pPr>
        <w:widowControl/>
        <w:adjustRightInd w:val="0"/>
        <w:snapToGrid w:val="0"/>
        <w:spacing w:line="360" w:lineRule="auto"/>
        <w:ind w:firstLineChars="200" w:firstLine="420"/>
        <w:rPr>
          <w:lang w:bidi="en-US"/>
        </w:rPr>
      </w:pPr>
      <w:r>
        <w:rPr>
          <w:rFonts w:hint="eastAsia"/>
          <w:lang w:bidi="en-US"/>
        </w:rPr>
        <w:t>设备试运行</w:t>
      </w:r>
    </w:p>
    <w:p w:rsidR="00C5797B" w:rsidRDefault="00C5797B" w:rsidP="00C5797B">
      <w:pPr>
        <w:widowControl/>
        <w:adjustRightInd w:val="0"/>
        <w:snapToGrid w:val="0"/>
        <w:spacing w:line="360" w:lineRule="auto"/>
        <w:ind w:firstLineChars="200" w:firstLine="420"/>
        <w:rPr>
          <w:lang w:bidi="en-US"/>
        </w:rPr>
      </w:pPr>
      <w:r>
        <w:rPr>
          <w:rFonts w:hint="eastAsia"/>
          <w:lang w:bidi="en-US"/>
        </w:rPr>
        <w:t>设备安装结束后，乙方全面参与设备的试运行，试运行结束后乙方应提交一份单元设备试运行验收申请书，经甲方确认后进入设备的正常运行。单元设备试运行验收申请书应包括设备安装、调试、试运行的过程记录和技术参数记录，如果发生设备记录的实际运行参数低于乙方的保证参数，甲方将不签署试运行验收证书，乙方将重新进行设备的调试和试运行，直到满足要求。</w:t>
      </w:r>
    </w:p>
    <w:p w:rsidR="00C5797B" w:rsidRDefault="00C5797B" w:rsidP="00C5797B">
      <w:pPr>
        <w:widowControl/>
        <w:adjustRightInd w:val="0"/>
        <w:snapToGrid w:val="0"/>
        <w:spacing w:line="360" w:lineRule="auto"/>
        <w:ind w:firstLineChars="200" w:firstLine="420"/>
        <w:rPr>
          <w:lang w:bidi="en-US"/>
        </w:rPr>
      </w:pPr>
      <w:r>
        <w:rPr>
          <w:lang w:bidi="en-US"/>
        </w:rPr>
        <w:t>3</w:t>
      </w:r>
      <w:r>
        <w:rPr>
          <w:rFonts w:hint="eastAsia"/>
          <w:lang w:bidi="en-US"/>
        </w:rPr>
        <w:t>）现场验收试验</w:t>
      </w:r>
    </w:p>
    <w:p w:rsidR="00C5797B" w:rsidRDefault="00C5797B" w:rsidP="00C5797B">
      <w:pPr>
        <w:widowControl/>
        <w:adjustRightInd w:val="0"/>
        <w:snapToGrid w:val="0"/>
        <w:spacing w:line="360" w:lineRule="auto"/>
        <w:ind w:firstLineChars="200" w:firstLine="420"/>
        <w:rPr>
          <w:lang w:bidi="en-US"/>
        </w:rPr>
      </w:pPr>
      <w:r>
        <w:rPr>
          <w:rFonts w:hint="eastAsia"/>
          <w:lang w:bidi="en-US"/>
        </w:rPr>
        <w:t>（</w:t>
      </w:r>
      <w:r>
        <w:rPr>
          <w:rFonts w:hint="eastAsia"/>
          <w:lang w:bidi="en-US"/>
        </w:rPr>
        <w:t>1</w:t>
      </w:r>
      <w:r>
        <w:rPr>
          <w:rFonts w:hint="eastAsia"/>
          <w:lang w:bidi="en-US"/>
        </w:rPr>
        <w:t>）现场验收试验应在所有设备安装调试完毕，且设备准备投入试运行时进行，并出具书面测试报告。</w:t>
      </w:r>
    </w:p>
    <w:p w:rsidR="00C5797B" w:rsidRDefault="00C5797B" w:rsidP="00C5797B">
      <w:pPr>
        <w:widowControl/>
        <w:adjustRightInd w:val="0"/>
        <w:snapToGrid w:val="0"/>
        <w:spacing w:line="360" w:lineRule="auto"/>
        <w:ind w:firstLineChars="200" w:firstLine="420"/>
        <w:rPr>
          <w:lang w:bidi="en-US"/>
        </w:rPr>
      </w:pPr>
      <w:r>
        <w:rPr>
          <w:rFonts w:hint="eastAsia"/>
          <w:lang w:bidi="en-US"/>
        </w:rPr>
        <w:t>（</w:t>
      </w:r>
      <w:r>
        <w:rPr>
          <w:rFonts w:hint="eastAsia"/>
          <w:lang w:bidi="en-US"/>
        </w:rPr>
        <w:t>2</w:t>
      </w:r>
      <w:r>
        <w:rPr>
          <w:rFonts w:hint="eastAsia"/>
          <w:lang w:bidi="en-US"/>
        </w:rPr>
        <w:t>）现场验收试验应在工厂系统试验完全完成的基础上进行。</w:t>
      </w:r>
    </w:p>
    <w:p w:rsidR="00000003" w:rsidRDefault="00C5797B" w:rsidP="00C5797B">
      <w:pPr>
        <w:widowControl/>
        <w:adjustRightInd w:val="0"/>
        <w:snapToGrid w:val="0"/>
        <w:spacing w:line="360" w:lineRule="auto"/>
        <w:ind w:firstLineChars="200" w:firstLine="420"/>
        <w:rPr>
          <w:lang w:bidi="en-US"/>
        </w:rPr>
      </w:pPr>
      <w:r>
        <w:rPr>
          <w:rFonts w:hint="eastAsia"/>
          <w:lang w:bidi="en-US"/>
        </w:rPr>
        <w:t>（</w:t>
      </w:r>
      <w:r>
        <w:rPr>
          <w:rFonts w:hint="eastAsia"/>
          <w:lang w:bidi="en-US"/>
        </w:rPr>
        <w:t>3</w:t>
      </w:r>
      <w:r>
        <w:rPr>
          <w:rFonts w:hint="eastAsia"/>
          <w:lang w:bidi="en-US"/>
        </w:rPr>
        <w:t>）在验收试验开始前两周应提供甲方认可的现场验收大纲。</w:t>
      </w:r>
    </w:p>
    <w:p w:rsidR="009967F6" w:rsidRPr="00000003" w:rsidRDefault="009967F6" w:rsidP="00C5797B">
      <w:pPr>
        <w:widowControl/>
        <w:adjustRightInd w:val="0"/>
        <w:snapToGrid w:val="0"/>
        <w:spacing w:line="360" w:lineRule="auto"/>
        <w:ind w:firstLineChars="200" w:firstLine="420"/>
      </w:pPr>
    </w:p>
    <w:sectPr w:rsidR="009967F6" w:rsidRPr="000000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7FA" w:rsidRDefault="000217FA" w:rsidP="00B36A05">
      <w:r>
        <w:separator/>
      </w:r>
    </w:p>
  </w:endnote>
  <w:endnote w:type="continuationSeparator" w:id="0">
    <w:p w:rsidR="000217FA" w:rsidRDefault="000217FA" w:rsidP="00B3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7FA" w:rsidRDefault="000217FA" w:rsidP="00B36A05">
      <w:r>
        <w:separator/>
      </w:r>
    </w:p>
  </w:footnote>
  <w:footnote w:type="continuationSeparator" w:id="0">
    <w:p w:rsidR="000217FA" w:rsidRDefault="000217FA" w:rsidP="00B36A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373C"/>
    <w:multiLevelType w:val="hybridMultilevel"/>
    <w:tmpl w:val="5EC296D2"/>
    <w:lvl w:ilvl="0" w:tplc="342039E8">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C11590"/>
    <w:multiLevelType w:val="hybridMultilevel"/>
    <w:tmpl w:val="57D2716C"/>
    <w:lvl w:ilvl="0" w:tplc="04090011">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D283CC8"/>
    <w:multiLevelType w:val="hybridMultilevel"/>
    <w:tmpl w:val="302670EE"/>
    <w:lvl w:ilvl="0" w:tplc="342039E8">
      <w:start w:val="1"/>
      <w:numFmt w:val="bullet"/>
      <w:lvlText w:val="-"/>
      <w:lvlJc w:val="left"/>
      <w:pPr>
        <w:ind w:left="840" w:hanging="420"/>
      </w:pPr>
      <w:rPr>
        <w:rFonts w:ascii="宋体" w:eastAsia="宋体" w:hAnsi="宋体"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3E6F69F9"/>
    <w:multiLevelType w:val="hybridMultilevel"/>
    <w:tmpl w:val="425E7528"/>
    <w:lvl w:ilvl="0" w:tplc="BC5C8846">
      <w:start w:val="1"/>
      <w:numFmt w:val="decimal"/>
      <w:lvlText w:val="(%1)"/>
      <w:lvlJc w:val="left"/>
      <w:pPr>
        <w:ind w:left="420" w:hanging="420"/>
      </w:pPr>
      <w:rPr>
        <w:rFonts w:ascii="Times New Roman" w:hAnsi="Times New Roman" w:cs="Times New Roman" w:hint="default"/>
      </w:rPr>
    </w:lvl>
    <w:lvl w:ilvl="1" w:tplc="BC5C8846">
      <w:start w:val="1"/>
      <w:numFmt w:val="decimal"/>
      <w:lvlText w:val="(%2)"/>
      <w:lvlJc w:val="left"/>
      <w:pPr>
        <w:ind w:left="840" w:hanging="420"/>
      </w:pPr>
      <w:rPr>
        <w:rFonts w:ascii="Times New Roman" w:hAnsi="Times New Roman" w:cs="Times New Roman" w:hint="default"/>
      </w:rPr>
    </w:lvl>
    <w:lvl w:ilvl="2" w:tplc="11A40D18">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0DA46D4"/>
    <w:multiLevelType w:val="hybridMultilevel"/>
    <w:tmpl w:val="F99EA3E6"/>
    <w:lvl w:ilvl="0" w:tplc="342039E8">
      <w:start w:val="1"/>
      <w:numFmt w:val="bullet"/>
      <w:lvlText w:val="-"/>
      <w:lvlJc w:val="left"/>
      <w:pPr>
        <w:ind w:left="840" w:hanging="420"/>
      </w:pPr>
      <w:rPr>
        <w:rFonts w:ascii="宋体" w:eastAsia="宋体" w:hAnsi="宋体"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3"/>
    <w:rsid w:val="00000003"/>
    <w:rsid w:val="000217FA"/>
    <w:rsid w:val="0003078C"/>
    <w:rsid w:val="0003600B"/>
    <w:rsid w:val="0004776F"/>
    <w:rsid w:val="00080F8C"/>
    <w:rsid w:val="00095108"/>
    <w:rsid w:val="000A75BD"/>
    <w:rsid w:val="000E10E9"/>
    <w:rsid w:val="000E1919"/>
    <w:rsid w:val="000E7311"/>
    <w:rsid w:val="000F4B44"/>
    <w:rsid w:val="000F6A42"/>
    <w:rsid w:val="00112CCF"/>
    <w:rsid w:val="00130156"/>
    <w:rsid w:val="001A6799"/>
    <w:rsid w:val="001C2D4D"/>
    <w:rsid w:val="001D405B"/>
    <w:rsid w:val="001E4500"/>
    <w:rsid w:val="001E5AFD"/>
    <w:rsid w:val="001F19BF"/>
    <w:rsid w:val="00215240"/>
    <w:rsid w:val="002172F8"/>
    <w:rsid w:val="00233C95"/>
    <w:rsid w:val="0026147A"/>
    <w:rsid w:val="0026199C"/>
    <w:rsid w:val="002A2FF8"/>
    <w:rsid w:val="002F40F0"/>
    <w:rsid w:val="00316A06"/>
    <w:rsid w:val="00345F80"/>
    <w:rsid w:val="00347524"/>
    <w:rsid w:val="00373DEC"/>
    <w:rsid w:val="003E1D0C"/>
    <w:rsid w:val="00404947"/>
    <w:rsid w:val="0045428C"/>
    <w:rsid w:val="00460120"/>
    <w:rsid w:val="00463AFD"/>
    <w:rsid w:val="00497709"/>
    <w:rsid w:val="004D2EE9"/>
    <w:rsid w:val="004D6E10"/>
    <w:rsid w:val="004E4814"/>
    <w:rsid w:val="005377CB"/>
    <w:rsid w:val="005501C9"/>
    <w:rsid w:val="00582850"/>
    <w:rsid w:val="005B6598"/>
    <w:rsid w:val="005B6F5D"/>
    <w:rsid w:val="005D1928"/>
    <w:rsid w:val="005E28EB"/>
    <w:rsid w:val="006142BD"/>
    <w:rsid w:val="00632677"/>
    <w:rsid w:val="00635D3A"/>
    <w:rsid w:val="00641DFE"/>
    <w:rsid w:val="006608A6"/>
    <w:rsid w:val="00674B97"/>
    <w:rsid w:val="006757D8"/>
    <w:rsid w:val="006B2A0C"/>
    <w:rsid w:val="006B4A45"/>
    <w:rsid w:val="006F702E"/>
    <w:rsid w:val="00773801"/>
    <w:rsid w:val="0078020C"/>
    <w:rsid w:val="00796C29"/>
    <w:rsid w:val="007B4222"/>
    <w:rsid w:val="007B53E3"/>
    <w:rsid w:val="007F624F"/>
    <w:rsid w:val="00841886"/>
    <w:rsid w:val="008A11EB"/>
    <w:rsid w:val="00901BD9"/>
    <w:rsid w:val="00926327"/>
    <w:rsid w:val="00932146"/>
    <w:rsid w:val="00950469"/>
    <w:rsid w:val="009967F6"/>
    <w:rsid w:val="009B7B44"/>
    <w:rsid w:val="009D7550"/>
    <w:rsid w:val="00A12FC0"/>
    <w:rsid w:val="00A508B8"/>
    <w:rsid w:val="00A839EA"/>
    <w:rsid w:val="00A91F90"/>
    <w:rsid w:val="00AD774C"/>
    <w:rsid w:val="00B066D6"/>
    <w:rsid w:val="00B36A05"/>
    <w:rsid w:val="00B608DD"/>
    <w:rsid w:val="00B65DF8"/>
    <w:rsid w:val="00BB0204"/>
    <w:rsid w:val="00BB0397"/>
    <w:rsid w:val="00BC299F"/>
    <w:rsid w:val="00BE57AB"/>
    <w:rsid w:val="00C05DBD"/>
    <w:rsid w:val="00C26A74"/>
    <w:rsid w:val="00C30D14"/>
    <w:rsid w:val="00C33C0B"/>
    <w:rsid w:val="00C34319"/>
    <w:rsid w:val="00C5797B"/>
    <w:rsid w:val="00CA343C"/>
    <w:rsid w:val="00CE31CC"/>
    <w:rsid w:val="00CE73A3"/>
    <w:rsid w:val="00D07F00"/>
    <w:rsid w:val="00D27CEB"/>
    <w:rsid w:val="00D34620"/>
    <w:rsid w:val="00D7731D"/>
    <w:rsid w:val="00D94E15"/>
    <w:rsid w:val="00DC328A"/>
    <w:rsid w:val="00E16072"/>
    <w:rsid w:val="00E55D53"/>
    <w:rsid w:val="00E848EE"/>
    <w:rsid w:val="00E86277"/>
    <w:rsid w:val="00E90A01"/>
    <w:rsid w:val="00E9361F"/>
    <w:rsid w:val="00F1541B"/>
    <w:rsid w:val="00FD57C4"/>
    <w:rsid w:val="00FD7D52"/>
    <w:rsid w:val="00FE3135"/>
    <w:rsid w:val="00FE4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48C33"/>
  <w15:chartTrackingRefBased/>
  <w15:docId w15:val="{D55E0595-C374-4E0F-B94F-729E4BE8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003"/>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000003"/>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000003"/>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rsid w:val="00000003"/>
    <w:pPr>
      <w:keepNext/>
      <w:keepLines/>
      <w:widowControl/>
      <w:snapToGrid w:val="0"/>
      <w:spacing w:line="360" w:lineRule="auto"/>
      <w:jc w:val="left"/>
      <w:outlineLvl w:val="2"/>
    </w:pPr>
    <w:rPr>
      <w:rFonts w:ascii="宋体" w:hAnsi="宋体"/>
      <w:b/>
      <w:bCs/>
      <w:kern w:val="0"/>
      <w:sz w:val="28"/>
      <w:lang w:val="x-none"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000003"/>
    <w:rPr>
      <w:rFonts w:ascii="Times New Roman" w:eastAsia="宋体" w:hAnsi="Times New Roman" w:cs="Times New Roman"/>
      <w:b/>
      <w:bCs/>
      <w:kern w:val="44"/>
      <w:sz w:val="44"/>
      <w:szCs w:val="44"/>
    </w:rPr>
  </w:style>
  <w:style w:type="character" w:customStyle="1" w:styleId="20">
    <w:name w:val="标题 2 字符"/>
    <w:basedOn w:val="a0"/>
    <w:link w:val="2"/>
    <w:uiPriority w:val="9"/>
    <w:rsid w:val="00000003"/>
    <w:rPr>
      <w:rFonts w:ascii="Cambria" w:eastAsia="宋体" w:hAnsi="Cambria" w:cs="Times New Roman"/>
      <w:b/>
      <w:bCs/>
      <w:sz w:val="32"/>
      <w:szCs w:val="32"/>
    </w:rPr>
  </w:style>
  <w:style w:type="character" w:customStyle="1" w:styleId="30">
    <w:name w:val="标题 3 字符"/>
    <w:basedOn w:val="a0"/>
    <w:link w:val="3"/>
    <w:rsid w:val="00000003"/>
    <w:rPr>
      <w:rFonts w:ascii="宋体" w:eastAsia="宋体" w:hAnsi="宋体" w:cs="Times New Roman"/>
      <w:b/>
      <w:bCs/>
      <w:kern w:val="0"/>
      <w:sz w:val="28"/>
      <w:szCs w:val="24"/>
      <w:lang w:val="x-none" w:eastAsia="en-US" w:bidi="en-US"/>
    </w:rPr>
  </w:style>
  <w:style w:type="character" w:customStyle="1" w:styleId="a3">
    <w:name w:val="纯文本 字符"/>
    <w:aliases w:val="普通文字1 字符,普通文字2 字符,普通文字3 字符,普通文字4 字符,普通文字5 字符,普通文字6 字符,普通文字11 字符,普通文字21 字符,普通文字31 字符,普通文字41 字符,普通文字7 字符,普通文字 Char 字符,孙普文字 字符,Texte 字符,Char Char Char Char Char Char Char Char 字符,普通文字 字符, Char Char Char Char Char Char Char Char 字符"/>
    <w:link w:val="a4"/>
    <w:qFormat/>
    <w:rsid w:val="00000003"/>
    <w:rPr>
      <w:rFonts w:ascii="宋体" w:eastAsia="宋体" w:hAnsi="Courier New"/>
      <w:szCs w:val="21"/>
    </w:rPr>
  </w:style>
  <w:style w:type="paragraph" w:styleId="a4">
    <w:name w:val="Plain Text"/>
    <w:aliases w:val="普通文字1,普通文字2,普通文字3,普通文字4,普通文字5,普通文字6,普通文字11,普通文字21,普通文字31,普通文字41,普通文字7,普通文字 Char,孙普文字,Texte,Char Char Char Char Char Char Char Char,普通文字, Char Char Char Char Char Char Char Char,普通文字 Char Char Char Char Cha"/>
    <w:basedOn w:val="a"/>
    <w:link w:val="a3"/>
    <w:qFormat/>
    <w:rsid w:val="00000003"/>
    <w:rPr>
      <w:rFonts w:ascii="宋体" w:hAnsi="Courier New" w:cstheme="minorBidi"/>
      <w:szCs w:val="21"/>
    </w:rPr>
  </w:style>
  <w:style w:type="character" w:customStyle="1" w:styleId="11">
    <w:name w:val="纯文本 字符1"/>
    <w:basedOn w:val="a0"/>
    <w:uiPriority w:val="99"/>
    <w:semiHidden/>
    <w:rsid w:val="00000003"/>
    <w:rPr>
      <w:rFonts w:asciiTheme="minorEastAsia" w:hAnsi="Courier New" w:cs="Courier New"/>
      <w:szCs w:val="24"/>
    </w:rPr>
  </w:style>
  <w:style w:type="paragraph" w:styleId="a5">
    <w:name w:val="List Paragraph"/>
    <w:basedOn w:val="a"/>
    <w:uiPriority w:val="34"/>
    <w:qFormat/>
    <w:rsid w:val="00000003"/>
    <w:pPr>
      <w:ind w:firstLineChars="200" w:firstLine="420"/>
    </w:pPr>
  </w:style>
  <w:style w:type="paragraph" w:styleId="a6">
    <w:name w:val="header"/>
    <w:basedOn w:val="a"/>
    <w:link w:val="a7"/>
    <w:uiPriority w:val="99"/>
    <w:unhideWhenUsed/>
    <w:rsid w:val="00B36A0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B36A05"/>
    <w:rPr>
      <w:rFonts w:ascii="Times New Roman" w:eastAsia="宋体" w:hAnsi="Times New Roman" w:cs="Times New Roman"/>
      <w:sz w:val="18"/>
      <w:szCs w:val="18"/>
    </w:rPr>
  </w:style>
  <w:style w:type="paragraph" w:styleId="a8">
    <w:name w:val="footer"/>
    <w:basedOn w:val="a"/>
    <w:link w:val="a9"/>
    <w:uiPriority w:val="99"/>
    <w:unhideWhenUsed/>
    <w:rsid w:val="00B36A05"/>
    <w:pPr>
      <w:tabs>
        <w:tab w:val="center" w:pos="4153"/>
        <w:tab w:val="right" w:pos="8306"/>
      </w:tabs>
      <w:snapToGrid w:val="0"/>
      <w:jc w:val="left"/>
    </w:pPr>
    <w:rPr>
      <w:sz w:val="18"/>
      <w:szCs w:val="18"/>
    </w:rPr>
  </w:style>
  <w:style w:type="character" w:customStyle="1" w:styleId="a9">
    <w:name w:val="页脚 字符"/>
    <w:basedOn w:val="a0"/>
    <w:link w:val="a8"/>
    <w:uiPriority w:val="99"/>
    <w:rsid w:val="00B36A05"/>
    <w:rPr>
      <w:rFonts w:ascii="Times New Roman" w:eastAsia="宋体" w:hAnsi="Times New Roman" w:cs="Times New Roman"/>
      <w:sz w:val="18"/>
      <w:szCs w:val="18"/>
    </w:rPr>
  </w:style>
  <w:style w:type="paragraph" w:customStyle="1" w:styleId="Default">
    <w:name w:val="Default"/>
    <w:qFormat/>
    <w:rsid w:val="00AD774C"/>
    <w:pPr>
      <w:widowControl w:val="0"/>
      <w:autoSpaceDE w:val="0"/>
      <w:autoSpaceDN w:val="0"/>
      <w:adjustRightInd w:val="0"/>
    </w:pPr>
    <w:rPr>
      <w:rFonts w:ascii="宋体" w:eastAsia="宋体" w:hAnsi="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4</Pages>
  <Words>336</Words>
  <Characters>1918</Characters>
  <Application>Microsoft Office Word</Application>
  <DocSecurity>0</DocSecurity>
  <Lines>15</Lines>
  <Paragraphs>4</Paragraphs>
  <ScaleCrop>false</ScaleCrop>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微软用户</cp:lastModifiedBy>
  <cp:revision>106</cp:revision>
  <dcterms:created xsi:type="dcterms:W3CDTF">2025-03-31T06:40:00Z</dcterms:created>
  <dcterms:modified xsi:type="dcterms:W3CDTF">2025-04-09T01:42:00Z</dcterms:modified>
</cp:coreProperties>
</file>