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4353" w:rsidRPr="009939AC" w:rsidRDefault="000A4353" w:rsidP="000A4353">
      <w:pPr>
        <w:pStyle w:val="1"/>
        <w:widowControl/>
        <w:snapToGrid w:val="0"/>
        <w:spacing w:before="0" w:after="0" w:line="360" w:lineRule="auto"/>
        <w:jc w:val="center"/>
        <w:rPr>
          <w:rFonts w:ascii="宋体" w:hAnsi="宋体" w:hint="eastAsia"/>
        </w:rPr>
      </w:pPr>
      <w:r w:rsidRPr="009939AC">
        <w:rPr>
          <w:rFonts w:ascii="宋体" w:hAnsi="宋体" w:hint="eastAsia"/>
        </w:rPr>
        <w:t>采购需求及技术规格要求</w:t>
      </w:r>
    </w:p>
    <w:p w:rsidR="000A4353" w:rsidRPr="009939AC" w:rsidRDefault="000A4353" w:rsidP="000A4353">
      <w:pPr>
        <w:adjustRightInd w:val="0"/>
        <w:snapToGrid w:val="0"/>
        <w:spacing w:beforeLines="50" w:before="156" w:line="360" w:lineRule="auto"/>
        <w:rPr>
          <w:rFonts w:ascii="宋体" w:hAnsi="宋体"/>
          <w:szCs w:val="21"/>
        </w:rPr>
      </w:pPr>
      <w:r w:rsidRPr="009939AC">
        <w:rPr>
          <w:b/>
          <w:sz w:val="24"/>
        </w:rPr>
        <w:t>1</w:t>
      </w:r>
      <w:r w:rsidRPr="009939AC">
        <w:rPr>
          <w:rFonts w:hint="eastAsia"/>
          <w:b/>
          <w:sz w:val="24"/>
        </w:rPr>
        <w:t>、</w:t>
      </w:r>
      <w:r w:rsidRPr="009939AC">
        <w:rPr>
          <w:b/>
          <w:sz w:val="24"/>
        </w:rPr>
        <w:t>货物需求一览表</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4"/>
        <w:gridCol w:w="3378"/>
        <w:gridCol w:w="1239"/>
        <w:gridCol w:w="1294"/>
        <w:gridCol w:w="1790"/>
      </w:tblGrid>
      <w:tr w:rsidR="000A4353" w:rsidRPr="009939AC" w:rsidTr="00F13D75">
        <w:trPr>
          <w:jc w:val="center"/>
        </w:trPr>
        <w:tc>
          <w:tcPr>
            <w:tcW w:w="804"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序号</w:t>
            </w:r>
          </w:p>
        </w:tc>
        <w:tc>
          <w:tcPr>
            <w:tcW w:w="3378"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货物名称</w:t>
            </w:r>
          </w:p>
        </w:tc>
        <w:tc>
          <w:tcPr>
            <w:tcW w:w="1239"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数量</w:t>
            </w:r>
          </w:p>
        </w:tc>
        <w:tc>
          <w:tcPr>
            <w:tcW w:w="1294"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预算（万元）</w:t>
            </w:r>
          </w:p>
        </w:tc>
        <w:tc>
          <w:tcPr>
            <w:tcW w:w="1790"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交货期</w:t>
            </w:r>
          </w:p>
        </w:tc>
      </w:tr>
      <w:tr w:rsidR="000A4353" w:rsidRPr="009939AC" w:rsidTr="00F13D75">
        <w:trPr>
          <w:trHeight w:val="331"/>
          <w:jc w:val="center"/>
        </w:trPr>
        <w:tc>
          <w:tcPr>
            <w:tcW w:w="804"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1</w:t>
            </w:r>
          </w:p>
        </w:tc>
        <w:tc>
          <w:tcPr>
            <w:tcW w:w="3378"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NNBI束源测试台G</w:t>
            </w:r>
            <w:r w:rsidRPr="009939AC">
              <w:rPr>
                <w:rFonts w:ascii="宋体" w:hAnsi="宋体"/>
                <w:szCs w:val="21"/>
              </w:rPr>
              <w:t>M</w:t>
            </w:r>
            <w:r w:rsidRPr="009939AC">
              <w:rPr>
                <w:rFonts w:ascii="宋体" w:hAnsi="宋体" w:hint="eastAsia"/>
                <w:szCs w:val="21"/>
              </w:rPr>
              <w:t>制冷机低温泵</w:t>
            </w:r>
          </w:p>
        </w:tc>
        <w:tc>
          <w:tcPr>
            <w:tcW w:w="1239"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1</w:t>
            </w:r>
          </w:p>
        </w:tc>
        <w:tc>
          <w:tcPr>
            <w:tcW w:w="1294"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400</w:t>
            </w:r>
          </w:p>
        </w:tc>
        <w:tc>
          <w:tcPr>
            <w:tcW w:w="1790" w:type="dxa"/>
            <w:vAlign w:val="center"/>
          </w:tcPr>
          <w:p w:rsidR="000A4353" w:rsidRPr="009939AC" w:rsidRDefault="000A4353" w:rsidP="00F13D75">
            <w:pPr>
              <w:adjustRightInd w:val="0"/>
              <w:snapToGrid w:val="0"/>
              <w:jc w:val="center"/>
              <w:rPr>
                <w:rFonts w:ascii="宋体" w:hAnsi="宋体"/>
                <w:szCs w:val="21"/>
              </w:rPr>
            </w:pPr>
            <w:r w:rsidRPr="009939AC">
              <w:rPr>
                <w:rFonts w:ascii="宋体" w:hAnsi="宋体" w:hint="eastAsia"/>
                <w:szCs w:val="21"/>
              </w:rPr>
              <w:t>4个月</w:t>
            </w:r>
          </w:p>
        </w:tc>
      </w:tr>
    </w:tbl>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bookmarkStart w:id="0" w:name="_Toc509153917"/>
      <w:bookmarkStart w:id="1" w:name="_Toc12010815"/>
      <w:bookmarkStart w:id="2" w:name="_Toc257021215"/>
      <w:bookmarkStart w:id="3" w:name="_Toc30409514"/>
      <w:bookmarkStart w:id="4" w:name="_Toc532807472"/>
      <w:bookmarkStart w:id="5" w:name="_Toc12010788"/>
      <w:r w:rsidRPr="009939AC">
        <w:rPr>
          <w:rFonts w:ascii="宋体" w:hAnsi="宋体" w:hint="eastAsia"/>
          <w:kern w:val="0"/>
          <w:szCs w:val="21"/>
        </w:rPr>
        <w:t>注：中标方须提交低温泵加工图纸（完全一致的2D、3</w:t>
      </w:r>
      <w:r w:rsidRPr="009939AC">
        <w:rPr>
          <w:rFonts w:ascii="宋体" w:hAnsi="宋体"/>
          <w:kern w:val="0"/>
          <w:szCs w:val="21"/>
        </w:rPr>
        <w:t>D</w:t>
      </w:r>
      <w:r w:rsidRPr="009939AC">
        <w:rPr>
          <w:rFonts w:ascii="宋体" w:hAnsi="宋体" w:hint="eastAsia"/>
          <w:kern w:val="0"/>
          <w:szCs w:val="21"/>
        </w:rPr>
        <w:t>图电子版供甲方核验）、加工工艺、检测方案、焊接文件、安装方案、验收方案等相关文件，通过甲方审核批准后，得到甲方的通知才可开始正式生产。</w:t>
      </w:r>
    </w:p>
    <w:p w:rsidR="000A4353" w:rsidRPr="009939AC" w:rsidRDefault="000A4353" w:rsidP="000A4353">
      <w:pPr>
        <w:adjustRightInd w:val="0"/>
        <w:snapToGrid w:val="0"/>
        <w:spacing w:beforeLines="50" w:before="156" w:line="360" w:lineRule="auto"/>
        <w:rPr>
          <w:rFonts w:hint="eastAsia"/>
          <w:b/>
          <w:sz w:val="24"/>
        </w:rPr>
      </w:pPr>
      <w:r w:rsidRPr="009939AC">
        <w:rPr>
          <w:b/>
          <w:sz w:val="24"/>
        </w:rPr>
        <w:t>2</w:t>
      </w:r>
      <w:r w:rsidRPr="009939AC">
        <w:rPr>
          <w:rFonts w:hint="eastAsia"/>
          <w:b/>
          <w:sz w:val="24"/>
        </w:rPr>
        <w:t>、</w:t>
      </w:r>
      <w:r w:rsidRPr="009939AC">
        <w:rPr>
          <w:b/>
          <w:sz w:val="24"/>
        </w:rPr>
        <w:t>工程技术要求</w:t>
      </w:r>
      <w:bookmarkEnd w:id="0"/>
      <w:bookmarkEnd w:id="1"/>
      <w:bookmarkEnd w:id="2"/>
      <w:bookmarkEnd w:id="3"/>
      <w:bookmarkEnd w:id="4"/>
      <w:bookmarkEnd w:id="5"/>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投标人须明白并接受此招标为交钥匙工程，招标人仅提供标的物的单元模组结构尺寸和设计要求，集成、工艺优化和加工制造图纸标准化、加工、制造、各项测试、安装及验收调试等均由中标方承担并完成。</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1）图纸要求</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单元模组结构尺寸和设计要求由甲方在招标文件中明确，集成模型及工艺优化和加工制造图纸均由乙方完成，乙方用于加工的模型结构需在甲方审核批准后方可开始加工图纸绘制工作，乙方绘制的加工制作图纸同样需要提交甲方审核，乙方还需组织工艺评审，加工图纸和工艺评审获得甲方批准后，方可开始制造。</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2）工艺要求</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2.1）零部件加工工艺要求</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所有零部件加工生产均需按工艺评审确定的工艺执行，乙方任何工艺修改均需以书面的形式提交偏差申请，获得</w:t>
      </w:r>
      <w:proofErr w:type="gramStart"/>
      <w:r w:rsidRPr="009939AC">
        <w:rPr>
          <w:rFonts w:ascii="宋体" w:hAnsi="宋体" w:hint="eastAsia"/>
          <w:kern w:val="0"/>
          <w:szCs w:val="21"/>
        </w:rPr>
        <w:t>得</w:t>
      </w:r>
      <w:proofErr w:type="gramEnd"/>
      <w:r w:rsidRPr="009939AC">
        <w:rPr>
          <w:rFonts w:ascii="宋体" w:hAnsi="宋体" w:hint="eastAsia"/>
          <w:kern w:val="0"/>
          <w:szCs w:val="21"/>
        </w:rPr>
        <w:t>甲方授权批准方可按新工艺执行。</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所有零部件清洗均需要按照超高真空部件要求清洗，不得有任何污渍。工件表面要美观，不得有划痕、凹坑等缺陷。</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2.2）焊接工艺要求</w:t>
      </w:r>
    </w:p>
    <w:p w:rsidR="000A4353" w:rsidRPr="009939AC" w:rsidRDefault="000A4353" w:rsidP="000A4353">
      <w:pPr>
        <w:autoSpaceDE w:val="0"/>
        <w:autoSpaceDN w:val="0"/>
        <w:adjustRightInd w:val="0"/>
        <w:spacing w:line="360" w:lineRule="exact"/>
        <w:ind w:firstLineChars="200" w:firstLine="420"/>
        <w:jc w:val="left"/>
        <w:rPr>
          <w:rFonts w:ascii="宋体" w:hAnsi="宋体"/>
          <w:kern w:val="0"/>
          <w:szCs w:val="21"/>
        </w:rPr>
      </w:pPr>
      <w:r w:rsidRPr="009939AC">
        <w:rPr>
          <w:rFonts w:ascii="宋体" w:hAnsi="宋体" w:hint="eastAsia"/>
          <w:kern w:val="0"/>
          <w:szCs w:val="21"/>
        </w:rPr>
        <w:t>a 管路焊接</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乙方需要根据设计结构，编制焊接工艺文档，包括焊接工艺评定、焊接工艺卡、无损检测方案等。管路无损检测包括射线检测、目视检测和渗透检测，管路单条焊缝漏率小于1x10-11Pam3/s@2Mpa。所有低温管路焊缝需要在80K液氮温度下热冲击5次。条件允许的前提下，所有焊缝需采用自动焊焊接。焊缝质量满足ISO5817B级要求。</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b 框架焊接</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所有框架焊缝对接结构要求全焊透处理，</w:t>
      </w:r>
      <w:proofErr w:type="gramStart"/>
      <w:r w:rsidRPr="009939AC">
        <w:rPr>
          <w:rFonts w:ascii="宋体" w:hAnsi="宋体" w:hint="eastAsia"/>
          <w:kern w:val="0"/>
          <w:szCs w:val="21"/>
        </w:rPr>
        <w:t>角焊缝焊高</w:t>
      </w:r>
      <w:proofErr w:type="gramEnd"/>
      <w:r w:rsidRPr="009939AC">
        <w:rPr>
          <w:rFonts w:ascii="宋体" w:hAnsi="宋体" w:hint="eastAsia"/>
          <w:kern w:val="0"/>
          <w:szCs w:val="21"/>
        </w:rPr>
        <w:t>5mm，焊缝无凹坑、裂纹、气孔、未焊</w:t>
      </w:r>
      <w:proofErr w:type="gramStart"/>
      <w:r w:rsidRPr="009939AC">
        <w:rPr>
          <w:rFonts w:ascii="宋体" w:hAnsi="宋体" w:hint="eastAsia"/>
          <w:kern w:val="0"/>
          <w:szCs w:val="21"/>
        </w:rPr>
        <w:t>透以及咬边</w:t>
      </w:r>
      <w:proofErr w:type="gramEnd"/>
      <w:r w:rsidRPr="009939AC">
        <w:rPr>
          <w:rFonts w:ascii="宋体" w:hAnsi="宋体" w:hint="eastAsia"/>
          <w:kern w:val="0"/>
          <w:szCs w:val="21"/>
        </w:rPr>
        <w:t>等缺陷，框架本体焊接变形小于5mm，焊缝质量采用目视检测和渗透检测验收。承重支撑焊接位置度公差小于3mm。</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3）装配要求</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3.1）低温泵主体装配</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除接口部件外，低温泵其余部件均在乙方完成装配和验收工作，验收合格后，由乙方</w:t>
      </w:r>
      <w:r w:rsidRPr="009939AC">
        <w:rPr>
          <w:rFonts w:ascii="宋体" w:hAnsi="宋体" w:hint="eastAsia"/>
          <w:kern w:val="0"/>
          <w:szCs w:val="21"/>
        </w:rPr>
        <w:lastRenderedPageBreak/>
        <w:t>负责将低温泵整体包装运输至甲方指定地点（ASIPP制定的项目现场）。</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3.2）低温泵组现场安装</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低温泵运至甲方指定地点后，由乙方负责将低温泵组安装至真空室内部，完成低温接口部件安装和整体常温真空性能的检测。</w:t>
      </w:r>
    </w:p>
    <w:p w:rsidR="000A4353" w:rsidRPr="009939AC" w:rsidRDefault="000A4353" w:rsidP="000A4353">
      <w:pPr>
        <w:adjustRightInd w:val="0"/>
        <w:snapToGrid w:val="0"/>
        <w:spacing w:beforeLines="50" w:before="156" w:line="360" w:lineRule="auto"/>
        <w:rPr>
          <w:rFonts w:hint="eastAsia"/>
          <w:b/>
          <w:sz w:val="24"/>
        </w:rPr>
      </w:pPr>
      <w:r w:rsidRPr="009939AC">
        <w:rPr>
          <w:rFonts w:hint="eastAsia"/>
          <w:b/>
          <w:sz w:val="24"/>
        </w:rPr>
        <w:t>2.1</w:t>
      </w:r>
      <w:r w:rsidRPr="009939AC">
        <w:rPr>
          <w:rFonts w:hint="eastAsia"/>
          <w:b/>
          <w:sz w:val="24"/>
        </w:rPr>
        <w:t>、</w:t>
      </w:r>
      <w:r w:rsidRPr="009939AC">
        <w:rPr>
          <w:b/>
          <w:sz w:val="24"/>
        </w:rPr>
        <w:t>设备的主要用途及功能</w:t>
      </w:r>
    </w:p>
    <w:p w:rsidR="000A4353" w:rsidRPr="009939AC" w:rsidRDefault="000A4353" w:rsidP="000A4353">
      <w:pPr>
        <w:autoSpaceDE w:val="0"/>
        <w:autoSpaceDN w:val="0"/>
        <w:adjustRightInd w:val="0"/>
        <w:spacing w:line="360" w:lineRule="exact"/>
        <w:ind w:firstLineChars="200" w:firstLine="420"/>
        <w:jc w:val="left"/>
        <w:rPr>
          <w:rFonts w:ascii="宋体" w:hAnsi="宋体"/>
          <w:kern w:val="0"/>
          <w:szCs w:val="21"/>
        </w:rPr>
      </w:pPr>
      <w:r w:rsidRPr="009939AC">
        <w:rPr>
          <w:rFonts w:ascii="宋体" w:hAnsi="宋体"/>
          <w:kern w:val="0"/>
          <w:szCs w:val="21"/>
        </w:rPr>
        <w:t>位于中国合肥的中国科学院</w:t>
      </w:r>
      <w:r w:rsidRPr="009939AC">
        <w:rPr>
          <w:rFonts w:ascii="宋体" w:hAnsi="宋体" w:hint="eastAsia"/>
          <w:kern w:val="0"/>
          <w:szCs w:val="21"/>
        </w:rPr>
        <w:t>合肥物质</w:t>
      </w:r>
      <w:proofErr w:type="gramStart"/>
      <w:r w:rsidRPr="009939AC">
        <w:rPr>
          <w:rFonts w:ascii="宋体" w:hAnsi="宋体" w:hint="eastAsia"/>
          <w:kern w:val="0"/>
          <w:szCs w:val="21"/>
        </w:rPr>
        <w:t>科学研究院拟开展</w:t>
      </w:r>
      <w:proofErr w:type="gramEnd"/>
      <w:r w:rsidRPr="009939AC">
        <w:rPr>
          <w:rFonts w:ascii="宋体" w:hAnsi="宋体" w:hint="eastAsia"/>
          <w:kern w:val="0"/>
          <w:szCs w:val="21"/>
        </w:rPr>
        <w:t>负离子源中性束注入系统研制工作。</w:t>
      </w:r>
      <w:r w:rsidRPr="009939AC">
        <w:rPr>
          <w:rFonts w:ascii="宋体" w:hAnsi="宋体"/>
          <w:kern w:val="0"/>
          <w:szCs w:val="21"/>
        </w:rPr>
        <w:t>CRAFT NNBI</w:t>
      </w:r>
      <w:r w:rsidRPr="009939AC">
        <w:rPr>
          <w:rFonts w:ascii="宋体" w:hAnsi="宋体" w:hint="eastAsia"/>
          <w:kern w:val="0"/>
          <w:szCs w:val="21"/>
        </w:rPr>
        <w:t>低温泵是负离子源中性束注入系统的关键部件之一，担负着为负离子源中性束注入系统提供洁净真空和大抽速的任务，洁净的真空和优良的动态真空特性是负离子源中性束注入系统获得良好的束生成和传输效率的重要保证。</w:t>
      </w:r>
      <w:r w:rsidRPr="009939AC">
        <w:rPr>
          <w:rFonts w:ascii="宋体" w:hAnsi="宋体"/>
          <w:kern w:val="0"/>
          <w:szCs w:val="21"/>
        </w:rPr>
        <w:t>CRAFT NNBI</w:t>
      </w:r>
      <w:r w:rsidRPr="009939AC">
        <w:rPr>
          <w:rFonts w:ascii="宋体" w:hAnsi="宋体" w:hint="eastAsia"/>
          <w:kern w:val="0"/>
          <w:szCs w:val="21"/>
        </w:rPr>
        <w:t>束源测试台GM制冷机低温泵（简称低温泵）为低温吸附泵，泵组安装</w:t>
      </w:r>
      <w:proofErr w:type="gramStart"/>
      <w:r w:rsidRPr="009939AC">
        <w:rPr>
          <w:rFonts w:ascii="宋体" w:hAnsi="宋体" w:hint="eastAsia"/>
          <w:kern w:val="0"/>
          <w:szCs w:val="21"/>
        </w:rPr>
        <w:t>于束线</w:t>
      </w:r>
      <w:proofErr w:type="gramEnd"/>
      <w:r w:rsidRPr="009939AC">
        <w:rPr>
          <w:rFonts w:ascii="宋体" w:hAnsi="宋体" w:hint="eastAsia"/>
          <w:kern w:val="0"/>
          <w:szCs w:val="21"/>
        </w:rPr>
        <w:t>真空室一侧。</w:t>
      </w:r>
    </w:p>
    <w:p w:rsidR="000A4353" w:rsidRPr="009939AC" w:rsidRDefault="000A4353" w:rsidP="000A4353">
      <w:pPr>
        <w:autoSpaceDE w:val="0"/>
        <w:autoSpaceDN w:val="0"/>
        <w:adjustRightInd w:val="0"/>
        <w:spacing w:line="360" w:lineRule="exact"/>
        <w:ind w:firstLineChars="200" w:firstLine="420"/>
        <w:jc w:val="left"/>
        <w:rPr>
          <w:rFonts w:hint="eastAsia"/>
        </w:rPr>
      </w:pPr>
      <w:r w:rsidRPr="009939AC">
        <w:rPr>
          <w:rFonts w:ascii="宋体" w:hAnsi="宋体" w:hint="eastAsia"/>
          <w:kern w:val="0"/>
          <w:szCs w:val="21"/>
        </w:rPr>
        <w:t>1）低温泵结构介绍</w:t>
      </w:r>
    </w:p>
    <w:p w:rsidR="000A4353" w:rsidRPr="009939AC" w:rsidRDefault="000A4353" w:rsidP="000A4353">
      <w:pPr>
        <w:widowControl/>
        <w:spacing w:line="440" w:lineRule="exact"/>
        <w:ind w:firstLineChars="200" w:firstLine="420"/>
        <w:jc w:val="left"/>
        <w:rPr>
          <w:rFonts w:ascii="Calibri" w:hAnsi="Calibri" w:hint="eastAsia"/>
          <w:kern w:val="0"/>
          <w:szCs w:val="21"/>
        </w:rPr>
      </w:pPr>
      <w:r w:rsidRPr="009939AC">
        <w:rPr>
          <w:rFonts w:ascii="Calibri" w:hAnsi="Calibri" w:hint="eastAsia"/>
          <w:kern w:val="0"/>
          <w:szCs w:val="21"/>
        </w:rPr>
        <w:t>系统所有制冷机组，一级吸附阵列、二级吸附阵列、真空室改造、测温系统，计算机控制系统等购买及安装。</w:t>
      </w:r>
    </w:p>
    <w:p w:rsidR="000A4353" w:rsidRPr="009939AC" w:rsidRDefault="000A4353" w:rsidP="000A4353">
      <w:pPr>
        <w:widowControl/>
        <w:ind w:firstLineChars="200" w:firstLine="420"/>
        <w:jc w:val="center"/>
        <w:rPr>
          <w:rFonts w:ascii="Calibri" w:hAnsi="Calibri"/>
          <w:kern w:val="0"/>
          <w:szCs w:val="21"/>
        </w:rPr>
      </w:pPr>
      <w:r w:rsidRPr="009939AC">
        <w:rPr>
          <w:rFonts w:ascii="Calibri" w:hAnsi="Calibri"/>
          <w:noProof/>
          <w:kern w:val="0"/>
          <w:szCs w:val="21"/>
        </w:rPr>
        <w:drawing>
          <wp:inline distT="0" distB="0" distL="0" distR="0">
            <wp:extent cx="3545205" cy="1980565"/>
            <wp:effectExtent l="0" t="0" r="0" b="6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45205" cy="1980565"/>
                    </a:xfrm>
                    <a:prstGeom prst="rect">
                      <a:avLst/>
                    </a:prstGeom>
                    <a:noFill/>
                    <a:ln>
                      <a:noFill/>
                    </a:ln>
                  </pic:spPr>
                </pic:pic>
              </a:graphicData>
            </a:graphic>
          </wp:inline>
        </w:drawing>
      </w:r>
    </w:p>
    <w:p w:rsidR="000A4353" w:rsidRPr="009939AC" w:rsidRDefault="000A4353" w:rsidP="000A4353">
      <w:pPr>
        <w:widowControl/>
        <w:ind w:firstLineChars="200" w:firstLine="420"/>
        <w:jc w:val="center"/>
        <w:rPr>
          <w:rFonts w:ascii="Calibri" w:hAnsi="Calibri" w:hint="eastAsia"/>
          <w:kern w:val="0"/>
          <w:szCs w:val="21"/>
        </w:rPr>
      </w:pPr>
      <w:r w:rsidRPr="009939AC">
        <w:rPr>
          <w:rFonts w:ascii="Calibri" w:hAnsi="Calibri" w:hint="eastAsia"/>
          <w:kern w:val="0"/>
          <w:szCs w:val="21"/>
        </w:rPr>
        <w:t xml:space="preserve">图１　</w:t>
      </w:r>
      <w:r w:rsidRPr="009939AC">
        <w:rPr>
          <w:rFonts w:ascii="Calibri" w:hAnsi="Calibri" w:hint="eastAsia"/>
          <w:kern w:val="0"/>
          <w:szCs w:val="21"/>
        </w:rPr>
        <w:t>GM</w:t>
      </w:r>
      <w:r w:rsidRPr="009939AC">
        <w:rPr>
          <w:rFonts w:ascii="Calibri" w:hAnsi="Calibri" w:hint="eastAsia"/>
          <w:kern w:val="0"/>
          <w:szCs w:val="21"/>
        </w:rPr>
        <w:t>制冷机低温泵布局示意图</w:t>
      </w:r>
    </w:p>
    <w:p w:rsidR="000A4353" w:rsidRPr="009939AC" w:rsidRDefault="000A4353" w:rsidP="000A4353">
      <w:pPr>
        <w:widowControl/>
        <w:ind w:firstLineChars="200" w:firstLine="420"/>
        <w:jc w:val="center"/>
        <w:rPr>
          <w:rFonts w:ascii="Calibri" w:hAnsi="Calibri"/>
          <w:kern w:val="0"/>
          <w:szCs w:val="21"/>
        </w:rPr>
      </w:pPr>
      <w:r w:rsidRPr="009939AC">
        <w:rPr>
          <w:rFonts w:ascii="Calibri" w:hAnsi="Calibri"/>
          <w:noProof/>
          <w:kern w:val="0"/>
          <w:szCs w:val="21"/>
        </w:rPr>
        <w:drawing>
          <wp:inline distT="0" distB="0" distL="0" distR="0">
            <wp:extent cx="3528695" cy="271526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528695" cy="2715260"/>
                    </a:xfrm>
                    <a:prstGeom prst="rect">
                      <a:avLst/>
                    </a:prstGeom>
                    <a:noFill/>
                    <a:ln>
                      <a:noFill/>
                    </a:ln>
                  </pic:spPr>
                </pic:pic>
              </a:graphicData>
            </a:graphic>
          </wp:inline>
        </w:drawing>
      </w:r>
    </w:p>
    <w:p w:rsidR="000A4353" w:rsidRPr="009939AC" w:rsidRDefault="000A4353" w:rsidP="000A4353">
      <w:pPr>
        <w:widowControl/>
        <w:ind w:firstLineChars="200" w:firstLine="420"/>
        <w:jc w:val="center"/>
        <w:rPr>
          <w:rFonts w:ascii="Calibri" w:hAnsi="Calibri" w:hint="eastAsia"/>
          <w:kern w:val="0"/>
          <w:szCs w:val="21"/>
        </w:rPr>
      </w:pPr>
      <w:r w:rsidRPr="009939AC">
        <w:rPr>
          <w:rFonts w:ascii="Calibri" w:hAnsi="Calibri" w:hint="eastAsia"/>
          <w:kern w:val="0"/>
          <w:szCs w:val="21"/>
        </w:rPr>
        <w:t>图２　单台</w:t>
      </w:r>
      <w:r w:rsidRPr="009939AC">
        <w:rPr>
          <w:rFonts w:ascii="Calibri" w:hAnsi="Calibri" w:hint="eastAsia"/>
          <w:kern w:val="0"/>
          <w:szCs w:val="21"/>
        </w:rPr>
        <w:t>GM</w:t>
      </w:r>
      <w:r w:rsidRPr="009939AC">
        <w:rPr>
          <w:rFonts w:ascii="Calibri" w:hAnsi="Calibri" w:hint="eastAsia"/>
          <w:kern w:val="0"/>
          <w:szCs w:val="21"/>
        </w:rPr>
        <w:t>制冷机低温泵效果图</w:t>
      </w:r>
    </w:p>
    <w:p w:rsidR="000A4353" w:rsidRPr="009939AC" w:rsidRDefault="000A4353" w:rsidP="000A4353">
      <w:pPr>
        <w:widowControl/>
        <w:spacing w:line="440" w:lineRule="exact"/>
        <w:ind w:firstLineChars="200" w:firstLine="420"/>
        <w:jc w:val="left"/>
        <w:rPr>
          <w:rFonts w:ascii="Calibri" w:hAnsi="Calibri" w:hint="eastAsia"/>
          <w:kern w:val="0"/>
          <w:szCs w:val="21"/>
        </w:rPr>
      </w:pPr>
    </w:p>
    <w:p w:rsidR="000A4353" w:rsidRPr="009939AC" w:rsidRDefault="000A4353" w:rsidP="000A4353">
      <w:pPr>
        <w:numPr>
          <w:ilvl w:val="1"/>
          <w:numId w:val="1"/>
        </w:numPr>
        <w:rPr>
          <w:rFonts w:hint="eastAsia"/>
        </w:rPr>
      </w:pPr>
      <w:r w:rsidRPr="009939AC">
        <w:rPr>
          <w:rFonts w:hint="eastAsia"/>
        </w:rPr>
        <w:t>GM</w:t>
      </w:r>
      <w:r w:rsidRPr="009939AC">
        <w:rPr>
          <w:rFonts w:hint="eastAsia"/>
        </w:rPr>
        <w:t>制冷机组</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GM低温泵改造设计方案；真空室侧面板5个加强筋内安装15只冷泵，吸附板组合高度为250mm，最大吸附板宽为180，长为750；冷泵总长为2250mm，和原低温泵组合的尺寸基本一致；整组低温泵进气面积为：4076×2250=9171000mm2, 该设计的内置式低温泵相当于30台DN630标准型外置低温泵，可类推这套内置式低温泵理论上可达抽速60万l/s；冷机主要由压缩机、</w:t>
      </w:r>
      <w:proofErr w:type="gramStart"/>
      <w:r w:rsidRPr="009939AC">
        <w:rPr>
          <w:rFonts w:ascii="宋体" w:hAnsi="宋体" w:hint="eastAsia"/>
          <w:kern w:val="0"/>
          <w:szCs w:val="21"/>
        </w:rPr>
        <w:t>膨胀机</w:t>
      </w:r>
      <w:proofErr w:type="gramEnd"/>
      <w:r w:rsidRPr="009939AC">
        <w:rPr>
          <w:rFonts w:ascii="宋体" w:hAnsi="宋体" w:hint="eastAsia"/>
          <w:kern w:val="0"/>
          <w:szCs w:val="21"/>
        </w:rPr>
        <w:t>和热交换器组成。其工作过程分为四个阶段：等容充气过程中，进气阀开启，系统升压；等压充气过程里，进气阀开，活塞上行，气体经回热器预冷；等容放气过程中，进气阀关，排气阀开，绝热放气，气体降温；等压放气过程里，活塞下移，低温气体经换热器排出时吸热制冷，再经回热器复温；结构特点:GM制冷机通常</w:t>
      </w:r>
      <w:proofErr w:type="gramStart"/>
      <w:r w:rsidRPr="009939AC">
        <w:rPr>
          <w:rFonts w:ascii="宋体" w:hAnsi="宋体" w:hint="eastAsia"/>
          <w:kern w:val="0"/>
          <w:szCs w:val="21"/>
        </w:rPr>
        <w:t>采用有阀</w:t>
      </w:r>
      <w:proofErr w:type="gramEnd"/>
      <w:r w:rsidRPr="009939AC">
        <w:rPr>
          <w:rFonts w:ascii="宋体" w:hAnsi="宋体" w:hint="eastAsia"/>
          <w:kern w:val="0"/>
          <w:szCs w:val="21"/>
        </w:rPr>
        <w:t>GM压缩机提供低频压力波工作，结构相对复杂，但技术成熟，运行稳定可靠，能够适应多种工况和负载变化，制冷量可根据需要进行调整，以满足不同规模的制冷需求; 低温性能优异：能够实现极低的温度，最低温度通常在几K到几十</w:t>
      </w:r>
      <w:proofErr w:type="spellStart"/>
      <w:r w:rsidRPr="009939AC">
        <w:rPr>
          <w:rFonts w:ascii="宋体" w:hAnsi="宋体" w:hint="eastAsia"/>
          <w:kern w:val="0"/>
          <w:szCs w:val="21"/>
        </w:rPr>
        <w:t>mK</w:t>
      </w:r>
      <w:proofErr w:type="spellEnd"/>
      <w:r w:rsidRPr="009939AC">
        <w:rPr>
          <w:rFonts w:ascii="宋体" w:hAnsi="宋体" w:hint="eastAsia"/>
          <w:kern w:val="0"/>
          <w:szCs w:val="21"/>
        </w:rPr>
        <w:t>之间，可满足如超导体研究、低温物理学实验等对温度要求极高的领域的需求;- 制冷量大：在低温区可提供较大的制冷量，适用于需要较大制冷功率的场合，如大型超导磁体的冷却等; 可靠性高：冷端无运动部件，运行可靠且寿命长，减少了因部件磨损导致的故障和维护成本，尤其适用于对设备稳定性要求高、维护不便的场所，如太空探测设备等。</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p>
    <w:p w:rsidR="000A4353" w:rsidRPr="009939AC" w:rsidRDefault="000A4353" w:rsidP="000A4353">
      <w:pPr>
        <w:autoSpaceDE w:val="0"/>
        <w:autoSpaceDN w:val="0"/>
        <w:adjustRightInd w:val="0"/>
        <w:spacing w:line="360" w:lineRule="exact"/>
        <w:jc w:val="left"/>
        <w:rPr>
          <w:rFonts w:ascii="宋体" w:hAnsi="宋体" w:hint="eastAsia"/>
          <w:kern w:val="0"/>
          <w:szCs w:val="21"/>
        </w:rPr>
      </w:pPr>
      <w:r w:rsidRPr="009939AC">
        <w:rPr>
          <w:rFonts w:ascii="宋体" w:hAnsi="宋体" w:hint="eastAsia"/>
          <w:kern w:val="0"/>
          <w:szCs w:val="21"/>
        </w:rPr>
        <w:t>1.2）</w:t>
      </w:r>
      <w:r w:rsidRPr="009939AC">
        <w:rPr>
          <w:rFonts w:hint="eastAsia"/>
        </w:rPr>
        <w:t>一级吸附阵列</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kern w:val="0"/>
          <w:szCs w:val="21"/>
        </w:rPr>
        <w:t>利用吸附剂在低温下对特定气体分子的吸附作用，当气体分子接触到低温下的吸附剂表面时，由于分子间作用力，气体分子被吸附在吸附剂的孔隙内，从而实现从气体混合物中分离特定气体成分 ；结构设计一般由吸附筒、吸附剂、冷却部件和气体进出口等组成。吸附筒是容纳吸附剂的容器，通常为圆柱形或方形，材质具有良好的低温耐受性和密封性，以防止气体泄漏和外界热量传入。吸附剂多为活性炭、分子筛等具有高比表面积和特定吸附性能的材料，根据需要处理的气体成分和工艺要求选择。冷却部件用于将吸附剂冷却到低温工作状态，常见的有制冷机或液氮冷却系统；主要作用提高真空度：在低温泵工作前，预先去除大量可吸附气体，减轻后续低温冷凝和吸附阶段的负担，帮助低温泵更快达到更低的极限压力，提高真空系统的整体真空度；增加抽气速度：对特定气体进行快速吸附，加快气体分子从真空腔室中移除的速度，提高低温泵在前期</w:t>
      </w:r>
      <w:proofErr w:type="gramStart"/>
      <w:r w:rsidRPr="009939AC">
        <w:rPr>
          <w:rFonts w:ascii="宋体" w:hAnsi="宋体" w:hint="eastAsia"/>
          <w:kern w:val="0"/>
          <w:szCs w:val="21"/>
        </w:rPr>
        <w:t>粗抽阶段</w:t>
      </w:r>
      <w:proofErr w:type="gramEnd"/>
      <w:r w:rsidRPr="009939AC">
        <w:rPr>
          <w:rFonts w:ascii="宋体" w:hAnsi="宋体" w:hint="eastAsia"/>
          <w:kern w:val="0"/>
          <w:szCs w:val="21"/>
        </w:rPr>
        <w:t>的抽气效率，缩短达到工作真空度所需的时间 。</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p>
    <w:p w:rsidR="000A4353" w:rsidRPr="009939AC" w:rsidRDefault="000A4353" w:rsidP="000A4353">
      <w:pPr>
        <w:rPr>
          <w:rFonts w:hint="eastAsia"/>
        </w:rPr>
      </w:pPr>
      <w:r w:rsidRPr="009939AC">
        <w:rPr>
          <w:rFonts w:ascii="宋体" w:hAnsi="宋体" w:hint="eastAsia"/>
          <w:kern w:val="0"/>
          <w:szCs w:val="21"/>
        </w:rPr>
        <w:t>1.3）</w:t>
      </w:r>
      <w:r w:rsidRPr="009939AC">
        <w:rPr>
          <w:rFonts w:hint="eastAsia"/>
        </w:rPr>
        <w:t>二级吸附阵列</w:t>
      </w:r>
    </w:p>
    <w:p w:rsidR="000A4353" w:rsidRPr="009939AC" w:rsidRDefault="000A4353" w:rsidP="000A4353">
      <w:pPr>
        <w:autoSpaceDE w:val="0"/>
        <w:autoSpaceDN w:val="0"/>
        <w:adjustRightInd w:val="0"/>
        <w:spacing w:line="360" w:lineRule="exact"/>
        <w:ind w:firstLineChars="200" w:firstLine="420"/>
        <w:jc w:val="left"/>
        <w:rPr>
          <w:rFonts w:ascii="宋体" w:hAnsi="宋体"/>
          <w:kern w:val="0"/>
          <w:szCs w:val="21"/>
        </w:rPr>
      </w:pPr>
      <w:r w:rsidRPr="009939AC">
        <w:rPr>
          <w:rFonts w:ascii="宋体" w:hAnsi="宋体" w:hint="eastAsia"/>
          <w:kern w:val="0"/>
          <w:szCs w:val="21"/>
        </w:rPr>
        <w:t>低温泵二级吸附阵列通常位于一级吸附阵列之后，是在一级吸附基础上的进一步净化单元。它一般包含更精细的吸附结构，如特殊的吸附材料层，这些材料经过筛选和处理，具有更强的吸附选择性和更高的吸附效率；与一级吸附阵列相比，二级吸附阵列的吸附剂可能会采用不同的类型或组合，以应对一级吸附后剩余的更难吸附的气体成分。其结构设计也更加注重与一级吸附的协同工作，确保气体流动顺畅的同时，最大限度地增加气体与吸附剂的接触面积；二级吸附阵列工作原理，经过一级吸附后的气体，进入二级吸附阵列。在这个阶段，由于剩余气体成分更复杂且更难吸附，二级吸附阵列在更低的温度下工作，利用低温和吸附剂的协同作用。吸附剂的吸附位点会特异性地吸附那些在一级吸附后仍然残留的少量气体分子，例如一些惰性气体或者极难吸附的有机气体；二级吸附阵列的吸附过程也可能涉及多层吸附材料的顺序吸附，每层吸附材料针对特定的气体成分或气体分子大小发挥作用，从而实现更精细的气体分离和净化，主要作用深度净化：主要用于进一步降低气体中的杂质含量，特别是在一级吸附后仍然残留的微量杂质气体，能够将真空环境中的杂质浓度降低到更低的水平，满足超高真空环境的要求；提高系统稳定性：确保低温泵在长时间运行过程中，真空系统的稳定性。通过深度吸附可能影响系统稳定性的微量气体，防止这些气体在系统内积聚或者与其他部件发生反应，从而延长低温泵及整个真空系统的使用寿命。</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p>
    <w:p w:rsidR="000A4353" w:rsidRPr="009939AC" w:rsidRDefault="000A4353" w:rsidP="000A4353">
      <w:pPr>
        <w:rPr>
          <w:rFonts w:hint="eastAsia"/>
        </w:rPr>
      </w:pPr>
      <w:r w:rsidRPr="009939AC">
        <w:rPr>
          <w:rFonts w:ascii="宋体" w:hAnsi="宋体" w:hint="eastAsia"/>
          <w:kern w:val="0"/>
          <w:szCs w:val="21"/>
        </w:rPr>
        <w:t>1.4）</w:t>
      </w:r>
      <w:r w:rsidRPr="009939AC">
        <w:rPr>
          <w:rFonts w:hint="eastAsia"/>
        </w:rPr>
        <w:t>真空室改造</w:t>
      </w:r>
    </w:p>
    <w:p w:rsidR="000A4353" w:rsidRPr="009939AC" w:rsidRDefault="000A4353" w:rsidP="000A4353">
      <w:pPr>
        <w:autoSpaceDE w:val="0"/>
        <w:autoSpaceDN w:val="0"/>
        <w:adjustRightInd w:val="0"/>
        <w:spacing w:line="360" w:lineRule="exact"/>
        <w:ind w:firstLineChars="200" w:firstLine="420"/>
        <w:jc w:val="left"/>
        <w:rPr>
          <w:rFonts w:ascii="宋体" w:hAnsi="宋体"/>
          <w:kern w:val="0"/>
          <w:szCs w:val="21"/>
        </w:rPr>
      </w:pPr>
      <w:r w:rsidRPr="009939AC">
        <w:rPr>
          <w:rFonts w:ascii="宋体" w:hAnsi="宋体" w:hint="eastAsia"/>
          <w:kern w:val="0"/>
          <w:szCs w:val="21"/>
        </w:rPr>
        <w:t>GM 低温泵自身具有特定的体积与形状，其内部包含压缩机、膨胀机、热交换器等关键部件，以及连接这些部件的复杂管路系统。原真空室的空间布局可能并未考虑到 GM 低温泵的安装，因此需要改造以提供足够的空间来容纳泵体及其附属设备，确保泵在真空室内能够合理安置，避免</w:t>
      </w:r>
      <w:proofErr w:type="gramStart"/>
      <w:r w:rsidRPr="009939AC">
        <w:rPr>
          <w:rFonts w:ascii="宋体" w:hAnsi="宋体" w:hint="eastAsia"/>
          <w:kern w:val="0"/>
          <w:szCs w:val="21"/>
        </w:rPr>
        <w:t>因空间</w:t>
      </w:r>
      <w:proofErr w:type="gramEnd"/>
      <w:r w:rsidRPr="009939AC">
        <w:rPr>
          <w:rFonts w:ascii="宋体" w:hAnsi="宋体" w:hint="eastAsia"/>
          <w:kern w:val="0"/>
          <w:szCs w:val="21"/>
        </w:rPr>
        <w:t>局促而影响泵的正常运行，同时也为日后的维护、检修预留出便捷操作的空间；冷却系统整合：GM 低温泵通常需要专门的冷却系统来维持其低温工作环境，冷却系统中的冷却液管道或制冷设备接口需要与真空室外的冷却循环系统相连接。这就要求对真空室壁面进行改造，开辟合适的通道以便冷却管道能够顺利穿过真空室，同时确保连接部位的密封性与隔热性，防止热量泄漏影响泵的制冷效果，主体依靠真空室主体外壳开孔安装，真空室需要开孔、焊接安装法兰。</w:t>
      </w:r>
    </w:p>
    <w:p w:rsidR="000A4353" w:rsidRPr="009939AC" w:rsidRDefault="000A4353" w:rsidP="000A4353">
      <w:pPr>
        <w:autoSpaceDE w:val="0"/>
        <w:autoSpaceDN w:val="0"/>
        <w:adjustRightInd w:val="0"/>
        <w:spacing w:line="360" w:lineRule="exact"/>
        <w:ind w:firstLineChars="200" w:firstLine="420"/>
        <w:jc w:val="left"/>
        <w:rPr>
          <w:rFonts w:ascii="宋体" w:hAnsi="宋体"/>
          <w:kern w:val="0"/>
          <w:szCs w:val="21"/>
        </w:rPr>
      </w:pPr>
    </w:p>
    <w:p w:rsidR="000A4353" w:rsidRPr="009939AC" w:rsidRDefault="000A4353" w:rsidP="000A4353">
      <w:pPr>
        <w:autoSpaceDE w:val="0"/>
        <w:autoSpaceDN w:val="0"/>
        <w:adjustRightInd w:val="0"/>
        <w:spacing w:line="360" w:lineRule="auto"/>
        <w:ind w:firstLine="480"/>
        <w:jc w:val="center"/>
      </w:pPr>
      <w:r w:rsidRPr="009939AC">
        <w:rPr>
          <w:noProof/>
        </w:rPr>
        <w:drawing>
          <wp:inline distT="0" distB="0" distL="0" distR="0">
            <wp:extent cx="3101975" cy="2889250"/>
            <wp:effectExtent l="0" t="0" r="317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1975" cy="2889250"/>
                    </a:xfrm>
                    <a:prstGeom prst="rect">
                      <a:avLst/>
                    </a:prstGeom>
                    <a:noFill/>
                    <a:ln>
                      <a:noFill/>
                    </a:ln>
                    <a:effectLst/>
                  </pic:spPr>
                </pic:pic>
              </a:graphicData>
            </a:graphic>
          </wp:inline>
        </w:drawing>
      </w:r>
    </w:p>
    <w:p w:rsidR="000A4353" w:rsidRPr="009939AC" w:rsidRDefault="000A4353" w:rsidP="000A4353">
      <w:pPr>
        <w:autoSpaceDE w:val="0"/>
        <w:autoSpaceDN w:val="0"/>
        <w:adjustRightInd w:val="0"/>
        <w:spacing w:line="360" w:lineRule="auto"/>
      </w:pPr>
      <w:r w:rsidRPr="009939AC">
        <w:rPr>
          <w:rFonts w:hint="eastAsia"/>
        </w:rPr>
        <w:t xml:space="preserve">               </w:t>
      </w:r>
      <w:r w:rsidRPr="009939AC">
        <w:rPr>
          <w:noProof/>
        </w:rPr>
        <w:drawing>
          <wp:inline distT="0" distB="0" distL="0" distR="0">
            <wp:extent cx="4190365" cy="4016375"/>
            <wp:effectExtent l="0" t="0" r="63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90365" cy="4016375"/>
                    </a:xfrm>
                    <a:prstGeom prst="rect">
                      <a:avLst/>
                    </a:prstGeom>
                    <a:noFill/>
                    <a:ln>
                      <a:noFill/>
                    </a:ln>
                  </pic:spPr>
                </pic:pic>
              </a:graphicData>
            </a:graphic>
          </wp:inline>
        </w:drawing>
      </w:r>
    </w:p>
    <w:p w:rsidR="000A4353" w:rsidRPr="009939AC" w:rsidRDefault="000A4353" w:rsidP="000A4353">
      <w:pPr>
        <w:ind w:firstLine="480"/>
        <w:rPr>
          <w:rFonts w:hint="eastAsia"/>
        </w:rPr>
      </w:pPr>
    </w:p>
    <w:p w:rsidR="000A4353" w:rsidRPr="009939AC" w:rsidRDefault="000A4353" w:rsidP="000A4353">
      <w:pPr>
        <w:ind w:firstLine="480"/>
        <w:rPr>
          <w:rFonts w:hint="eastAsia"/>
        </w:rPr>
      </w:pPr>
    </w:p>
    <w:p w:rsidR="000A4353" w:rsidRPr="009939AC" w:rsidRDefault="000A4353" w:rsidP="000A4353">
      <w:pPr>
        <w:ind w:firstLine="480"/>
      </w:pPr>
      <w:r w:rsidRPr="009939AC">
        <w:rPr>
          <w:rFonts w:ascii="宋体" w:hAnsi="宋体" w:hint="eastAsia"/>
          <w:kern w:val="0"/>
          <w:szCs w:val="21"/>
        </w:rPr>
        <w:t>1.5）</w:t>
      </w:r>
      <w:r w:rsidRPr="009939AC">
        <w:rPr>
          <w:rFonts w:hint="eastAsia"/>
        </w:rPr>
        <w:t>计算机控制系统</w:t>
      </w:r>
    </w:p>
    <w:p w:rsidR="000A4353" w:rsidRPr="009939AC" w:rsidRDefault="000A4353" w:rsidP="000A4353">
      <w:pPr>
        <w:autoSpaceDE w:val="0"/>
        <w:autoSpaceDN w:val="0"/>
        <w:adjustRightInd w:val="0"/>
        <w:spacing w:line="360" w:lineRule="exact"/>
        <w:ind w:firstLineChars="200" w:firstLine="420"/>
        <w:jc w:val="left"/>
        <w:rPr>
          <w:rFonts w:ascii="宋体" w:hAnsi="宋体"/>
          <w:kern w:val="0"/>
          <w:szCs w:val="21"/>
        </w:rPr>
      </w:pPr>
      <w:r w:rsidRPr="009939AC">
        <w:rPr>
          <w:rFonts w:ascii="宋体" w:hAnsi="宋体" w:hint="eastAsia"/>
          <w:kern w:val="0"/>
          <w:szCs w:val="21"/>
        </w:rPr>
        <w:t>控制单元包含、控制器、温度传感器、压力传感器、流量传感器、驱动电路、通讯接口、软件控制等主要用于</w:t>
      </w:r>
      <w:r w:rsidRPr="009939AC">
        <w:rPr>
          <w:rFonts w:ascii="宋体" w:hAnsi="宋体"/>
          <w:kern w:val="0"/>
          <w:szCs w:val="21"/>
        </w:rPr>
        <w:t>数据采集与监测控制单元中的控制器通过温度传感器、压力传感器、流量传感器等，实时采集GM低温泵各部位的温度、制冷系统的压力以及冷却液或制冷剂的流量等数据</w:t>
      </w:r>
      <w:r w:rsidRPr="009939AC">
        <w:rPr>
          <w:rFonts w:ascii="宋体" w:hAnsi="宋体" w:hint="eastAsia"/>
          <w:kern w:val="0"/>
          <w:szCs w:val="21"/>
        </w:rPr>
        <w:t>；</w:t>
      </w:r>
      <w:r w:rsidRPr="009939AC">
        <w:rPr>
          <w:rFonts w:ascii="宋体" w:hAnsi="宋体"/>
          <w:kern w:val="0"/>
          <w:szCs w:val="21"/>
        </w:rPr>
        <w:t>信号处理与分析</w:t>
      </w:r>
      <w:r w:rsidRPr="009939AC">
        <w:rPr>
          <w:rFonts w:ascii="宋体" w:hAnsi="宋体" w:hint="eastAsia"/>
          <w:kern w:val="0"/>
          <w:szCs w:val="21"/>
        </w:rPr>
        <w:t>，</w:t>
      </w:r>
      <w:r w:rsidRPr="009939AC">
        <w:rPr>
          <w:rFonts w:ascii="宋体" w:hAnsi="宋体"/>
          <w:kern w:val="0"/>
          <w:szCs w:val="21"/>
        </w:rPr>
        <w:t>采集到的数据传输至控制器后，其内置的程序和算法会对数据进行处理和分析，将传感器传来的模拟信号转换为数字信号，并与预设的正常工作范围值进行对比，以判断低温泵的运行状态是否正常</w:t>
      </w:r>
      <w:r w:rsidRPr="009939AC">
        <w:rPr>
          <w:rFonts w:ascii="宋体" w:hAnsi="宋体" w:hint="eastAsia"/>
          <w:kern w:val="0"/>
          <w:szCs w:val="21"/>
        </w:rPr>
        <w:t>；</w:t>
      </w:r>
      <w:r w:rsidRPr="009939AC">
        <w:rPr>
          <w:rFonts w:ascii="宋体" w:hAnsi="宋体"/>
          <w:kern w:val="0"/>
          <w:szCs w:val="21"/>
        </w:rPr>
        <w:t>控制指令输出根据信号处理与分析的结果，控制器向驱动电路等执行部件发出相应的控制指令，以调节</w:t>
      </w:r>
      <w:proofErr w:type="spellStart"/>
      <w:r w:rsidRPr="009939AC">
        <w:rPr>
          <w:rFonts w:ascii="宋体" w:hAnsi="宋体"/>
          <w:kern w:val="0"/>
          <w:szCs w:val="21"/>
        </w:rPr>
        <w:t>GM</w:t>
      </w:r>
      <w:proofErr w:type="spellEnd"/>
      <w:r w:rsidRPr="009939AC">
        <w:rPr>
          <w:rFonts w:ascii="宋体" w:hAnsi="宋体"/>
          <w:kern w:val="0"/>
          <w:szCs w:val="21"/>
        </w:rPr>
        <w:t>低温泵的运行。当温度过高时，会增加制冷功率；当压力异常时，会调整压缩机的工作状态等，使低温泵维持在稳定的工作状态</w:t>
      </w:r>
      <w:r w:rsidRPr="009939AC">
        <w:rPr>
          <w:rFonts w:ascii="宋体" w:hAnsi="宋体" w:hint="eastAsia"/>
          <w:kern w:val="0"/>
          <w:szCs w:val="21"/>
        </w:rPr>
        <w:t>；</w:t>
      </w:r>
      <w:r w:rsidRPr="009939AC">
        <w:rPr>
          <w:rFonts w:ascii="宋体" w:hAnsi="宋体"/>
          <w:kern w:val="0"/>
          <w:szCs w:val="21"/>
        </w:rPr>
        <w:t>制冷循环控制GM制冷机依据吉福特-麦克马洪（Gifford-</w:t>
      </w:r>
      <w:proofErr w:type="spellStart"/>
      <w:r w:rsidRPr="009939AC">
        <w:rPr>
          <w:rFonts w:ascii="宋体" w:hAnsi="宋体"/>
          <w:kern w:val="0"/>
          <w:szCs w:val="21"/>
        </w:rPr>
        <w:t>Mcmahon</w:t>
      </w:r>
      <w:proofErr w:type="spellEnd"/>
      <w:r w:rsidRPr="009939AC">
        <w:rPr>
          <w:rFonts w:ascii="宋体" w:hAnsi="宋体"/>
          <w:kern w:val="0"/>
          <w:szCs w:val="21"/>
        </w:rPr>
        <w:t>）循环原理工作，控制单元通过控制配气阀的开闭和活塞的往复移动，实现制冷循环。在等容充气过程中，控制进气阀打开，使系统升压；等压充气过程中，保持进气阀开，活塞上行，气体经回热器预冷；等容放气过程中，进气阀关，排气阀开，绝热放气降温；等压放气过程中，活塞下移，低温气体经换热器排出吸热制冷，再经回热器复温</w:t>
      </w:r>
      <w:r w:rsidRPr="009939AC">
        <w:rPr>
          <w:rFonts w:ascii="宋体" w:hAnsi="宋体" w:hint="eastAsia"/>
          <w:kern w:val="0"/>
          <w:szCs w:val="21"/>
        </w:rPr>
        <w:t>；</w:t>
      </w:r>
      <w:r w:rsidRPr="009939AC">
        <w:rPr>
          <w:rFonts w:ascii="宋体" w:hAnsi="宋体"/>
          <w:kern w:val="0"/>
          <w:szCs w:val="21"/>
        </w:rPr>
        <w:t>保护与报警机制当监测到的数据超出设定的安全范围，如温度过高、压力过大等，控制单元会立即发出报警信号，并采取相应的保护措施，如停止低温泵的运行，以防止设备损坏</w:t>
      </w:r>
      <w:r w:rsidRPr="009939AC">
        <w:rPr>
          <w:rFonts w:ascii="宋体" w:hAnsi="宋体" w:hint="eastAsia"/>
          <w:kern w:val="0"/>
          <w:szCs w:val="21"/>
        </w:rPr>
        <w:t>；</w:t>
      </w:r>
      <w:r w:rsidRPr="009939AC">
        <w:rPr>
          <w:rFonts w:ascii="宋体" w:hAnsi="宋体"/>
          <w:kern w:val="0"/>
          <w:szCs w:val="21"/>
        </w:rPr>
        <w:t>通信与远程监控借助通信接口，控制单元可将低温泵的运行状态数据传输至远程监控中心，方便技术人员实时了解设备运行情况，还可实现远程控制和参数调整</w:t>
      </w:r>
      <w:r w:rsidRPr="009939AC">
        <w:rPr>
          <w:rFonts w:ascii="宋体" w:hAnsi="宋体" w:hint="eastAsia"/>
          <w:kern w:val="0"/>
          <w:szCs w:val="21"/>
        </w:rPr>
        <w:t>。</w:t>
      </w:r>
    </w:p>
    <w:p w:rsidR="000A4353" w:rsidRPr="009939AC" w:rsidRDefault="000A4353" w:rsidP="000A4353">
      <w:pPr>
        <w:autoSpaceDE w:val="0"/>
        <w:autoSpaceDN w:val="0"/>
        <w:adjustRightInd w:val="0"/>
        <w:spacing w:line="360" w:lineRule="exact"/>
        <w:ind w:firstLineChars="200" w:firstLine="420"/>
        <w:jc w:val="left"/>
        <w:rPr>
          <w:rFonts w:ascii="宋体" w:hAnsi="宋体" w:hint="eastAsia"/>
          <w:kern w:val="0"/>
          <w:szCs w:val="21"/>
        </w:rPr>
      </w:pPr>
      <w:r w:rsidRPr="009939AC">
        <w:rPr>
          <w:rFonts w:ascii="宋体" w:hAnsi="宋体" w:hint="eastAsia"/>
          <w:szCs w:val="21"/>
        </w:rPr>
        <w:t>束源测试台G</w:t>
      </w:r>
      <w:r w:rsidRPr="009939AC">
        <w:rPr>
          <w:rFonts w:ascii="宋体" w:hAnsi="宋体"/>
          <w:szCs w:val="21"/>
        </w:rPr>
        <w:t>M</w:t>
      </w:r>
      <w:r w:rsidRPr="009939AC">
        <w:rPr>
          <w:rFonts w:ascii="宋体" w:hAnsi="宋体" w:hint="eastAsia"/>
          <w:szCs w:val="21"/>
        </w:rPr>
        <w:t>制冷机低温泵控制系统推进使用PLC做上位集成界面，具备本地独立控制能力，满足与系统现有设备组网的要求。</w:t>
      </w:r>
    </w:p>
    <w:p w:rsidR="000A4353" w:rsidRPr="009939AC" w:rsidRDefault="000A4353" w:rsidP="000A4353">
      <w:pPr>
        <w:adjustRightInd w:val="0"/>
        <w:snapToGrid w:val="0"/>
        <w:spacing w:beforeLines="50" w:before="156" w:line="360" w:lineRule="auto"/>
        <w:rPr>
          <w:rFonts w:hint="eastAsia"/>
          <w:b/>
          <w:sz w:val="24"/>
        </w:rPr>
      </w:pPr>
    </w:p>
    <w:p w:rsidR="000A4353" w:rsidRPr="009939AC" w:rsidRDefault="000A4353" w:rsidP="000A4353">
      <w:pPr>
        <w:adjustRightInd w:val="0"/>
        <w:snapToGrid w:val="0"/>
        <w:spacing w:beforeLines="50" w:before="156" w:line="360" w:lineRule="auto"/>
        <w:rPr>
          <w:rFonts w:hint="eastAsia"/>
          <w:b/>
          <w:sz w:val="24"/>
        </w:rPr>
      </w:pPr>
      <w:r w:rsidRPr="009939AC">
        <w:rPr>
          <w:b/>
          <w:sz w:val="24"/>
        </w:rPr>
        <w:t>2.3</w:t>
      </w:r>
      <w:r w:rsidRPr="009939AC">
        <w:rPr>
          <w:rFonts w:hint="eastAsia"/>
          <w:b/>
          <w:sz w:val="24"/>
        </w:rPr>
        <w:t>、</w:t>
      </w:r>
      <w:r w:rsidRPr="009939AC">
        <w:rPr>
          <w:rFonts w:hint="eastAsia"/>
          <w:b/>
          <w:sz w:val="24"/>
        </w:rPr>
        <w:t xml:space="preserve"> </w:t>
      </w:r>
      <w:r w:rsidRPr="009939AC">
        <w:rPr>
          <w:b/>
          <w:sz w:val="24"/>
        </w:rPr>
        <w:t>工作条件</w:t>
      </w:r>
    </w:p>
    <w:p w:rsidR="000A4353" w:rsidRPr="009939AC" w:rsidRDefault="000A4353" w:rsidP="000A4353">
      <w:pPr>
        <w:pStyle w:val="Default"/>
        <w:spacing w:line="360" w:lineRule="exact"/>
        <w:ind w:firstLineChars="200" w:firstLine="420"/>
        <w:rPr>
          <w:rFonts w:ascii="Times New Roman"/>
          <w:color w:val="auto"/>
          <w:sz w:val="21"/>
          <w:szCs w:val="21"/>
        </w:rPr>
      </w:pPr>
      <w:r w:rsidRPr="009939AC">
        <w:rPr>
          <w:rFonts w:ascii="Times New Roman" w:hint="eastAsia"/>
          <w:color w:val="auto"/>
          <w:sz w:val="21"/>
          <w:szCs w:val="21"/>
        </w:rPr>
        <w:t>除非在技术规格中另有说明，所有仪器、设备和系统都应符合下列要求：</w:t>
      </w:r>
    </w:p>
    <w:p w:rsidR="000A4353" w:rsidRPr="009939AC" w:rsidRDefault="000A4353" w:rsidP="000A4353">
      <w:pPr>
        <w:pStyle w:val="Default"/>
        <w:spacing w:line="360" w:lineRule="exact"/>
        <w:ind w:firstLineChars="200" w:firstLine="420"/>
        <w:rPr>
          <w:rFonts w:ascii="Times New Roman"/>
          <w:color w:val="auto"/>
          <w:sz w:val="21"/>
          <w:szCs w:val="21"/>
        </w:rPr>
      </w:pPr>
      <w:r w:rsidRPr="009939AC">
        <w:rPr>
          <w:rFonts w:ascii="Times New Roman"/>
          <w:color w:val="auto"/>
          <w:sz w:val="21"/>
          <w:szCs w:val="21"/>
        </w:rPr>
        <w:t>1</w:t>
      </w:r>
      <w:r w:rsidRPr="009939AC">
        <w:rPr>
          <w:rFonts w:ascii="Times New Roman" w:hint="eastAsia"/>
          <w:color w:val="auto"/>
          <w:sz w:val="21"/>
          <w:szCs w:val="21"/>
        </w:rPr>
        <w:t>）海拔高度：</w:t>
      </w:r>
      <w:r w:rsidRPr="009939AC">
        <w:rPr>
          <w:rFonts w:ascii="Times New Roman"/>
          <w:color w:val="auto"/>
          <w:sz w:val="21"/>
          <w:szCs w:val="21"/>
        </w:rPr>
        <w:t>&lt;1000</w:t>
      </w:r>
      <w:r w:rsidRPr="009939AC">
        <w:rPr>
          <w:rFonts w:ascii="Times New Roman" w:hint="eastAsia"/>
          <w:color w:val="auto"/>
          <w:sz w:val="21"/>
          <w:szCs w:val="21"/>
        </w:rPr>
        <w:t>米，地震烈度：</w:t>
      </w:r>
      <w:r w:rsidRPr="009939AC">
        <w:rPr>
          <w:rFonts w:ascii="Times New Roman"/>
          <w:color w:val="auto"/>
          <w:sz w:val="21"/>
          <w:szCs w:val="21"/>
        </w:rPr>
        <w:t>&lt;4</w:t>
      </w:r>
      <w:r w:rsidRPr="009939AC">
        <w:rPr>
          <w:rFonts w:ascii="Times New Roman" w:hint="eastAsia"/>
          <w:color w:val="auto"/>
          <w:sz w:val="21"/>
          <w:szCs w:val="21"/>
        </w:rPr>
        <w:t>级，最大风速：</w:t>
      </w:r>
      <w:r w:rsidRPr="009939AC">
        <w:rPr>
          <w:rFonts w:ascii="Times New Roman"/>
          <w:color w:val="auto"/>
          <w:sz w:val="21"/>
          <w:szCs w:val="21"/>
        </w:rPr>
        <w:t>&lt;34M/S</w:t>
      </w:r>
      <w:r w:rsidRPr="009939AC">
        <w:rPr>
          <w:rFonts w:ascii="Times New Roman" w:hint="eastAsia"/>
          <w:color w:val="auto"/>
          <w:sz w:val="21"/>
          <w:szCs w:val="21"/>
        </w:rPr>
        <w:t>，水平加速度：</w:t>
      </w:r>
      <w:r w:rsidRPr="009939AC">
        <w:rPr>
          <w:rFonts w:ascii="Times New Roman"/>
          <w:color w:val="auto"/>
          <w:sz w:val="21"/>
          <w:szCs w:val="21"/>
        </w:rPr>
        <w:t>&lt;0.2G</w:t>
      </w:r>
      <w:r w:rsidRPr="009939AC">
        <w:rPr>
          <w:rFonts w:ascii="Times New Roman" w:hint="eastAsia"/>
          <w:color w:val="auto"/>
          <w:sz w:val="21"/>
          <w:szCs w:val="21"/>
        </w:rPr>
        <w:t>，可满足户内安装，室内无机械通风、空调和采暖条件下使用。</w:t>
      </w:r>
    </w:p>
    <w:p w:rsidR="000A4353" w:rsidRPr="009939AC" w:rsidRDefault="000A4353" w:rsidP="000A4353">
      <w:pPr>
        <w:pStyle w:val="Default"/>
        <w:spacing w:line="360" w:lineRule="exact"/>
        <w:ind w:firstLineChars="200" w:firstLine="420"/>
        <w:rPr>
          <w:rFonts w:ascii="Times New Roman"/>
          <w:color w:val="auto"/>
          <w:sz w:val="21"/>
          <w:szCs w:val="21"/>
        </w:rPr>
      </w:pPr>
      <w:r w:rsidRPr="009939AC">
        <w:rPr>
          <w:rFonts w:ascii="Times New Roman" w:hint="eastAsia"/>
          <w:color w:val="auto"/>
          <w:sz w:val="21"/>
          <w:szCs w:val="21"/>
        </w:rPr>
        <w:t>2</w:t>
      </w:r>
      <w:r w:rsidRPr="009939AC">
        <w:rPr>
          <w:rFonts w:ascii="Times New Roman" w:hint="eastAsia"/>
          <w:color w:val="auto"/>
          <w:sz w:val="21"/>
          <w:szCs w:val="21"/>
        </w:rPr>
        <w:t>）适于在气温为</w:t>
      </w:r>
      <w:r w:rsidRPr="009939AC">
        <w:rPr>
          <w:rFonts w:ascii="Times New Roman"/>
          <w:color w:val="auto"/>
          <w:sz w:val="21"/>
          <w:szCs w:val="21"/>
        </w:rPr>
        <w:t>-10</w:t>
      </w:r>
      <w:r w:rsidRPr="009939AC">
        <w:rPr>
          <w:rFonts w:ascii="Times New Roman" w:hint="eastAsia"/>
          <w:color w:val="auto"/>
          <w:sz w:val="21"/>
          <w:szCs w:val="21"/>
        </w:rPr>
        <w:t>℃～</w:t>
      </w:r>
      <w:r w:rsidRPr="009939AC">
        <w:rPr>
          <w:rFonts w:ascii="Times New Roman"/>
          <w:color w:val="auto"/>
          <w:sz w:val="21"/>
          <w:szCs w:val="21"/>
        </w:rPr>
        <w:t>50</w:t>
      </w:r>
      <w:r w:rsidRPr="009939AC">
        <w:rPr>
          <w:rFonts w:ascii="Times New Roman" w:hint="eastAsia"/>
          <w:color w:val="auto"/>
          <w:sz w:val="21"/>
          <w:szCs w:val="21"/>
        </w:rPr>
        <w:t>℃和相对湿度为</w:t>
      </w:r>
      <w:r w:rsidRPr="009939AC">
        <w:rPr>
          <w:rFonts w:ascii="Times New Roman"/>
          <w:color w:val="auto"/>
          <w:sz w:val="21"/>
          <w:szCs w:val="21"/>
        </w:rPr>
        <w:t>90</w:t>
      </w:r>
      <w:r w:rsidRPr="009939AC">
        <w:rPr>
          <w:rFonts w:ascii="Times New Roman" w:hint="eastAsia"/>
          <w:color w:val="auto"/>
          <w:sz w:val="21"/>
          <w:szCs w:val="21"/>
        </w:rPr>
        <w:t>％的环境条件下运输和贮存。</w:t>
      </w:r>
    </w:p>
    <w:p w:rsidR="000A4353" w:rsidRPr="009939AC" w:rsidRDefault="000A4353" w:rsidP="000A4353">
      <w:pPr>
        <w:pStyle w:val="Default"/>
        <w:spacing w:line="360" w:lineRule="exact"/>
        <w:ind w:firstLineChars="200" w:firstLine="420"/>
        <w:rPr>
          <w:rFonts w:ascii="Times New Roman"/>
          <w:color w:val="auto"/>
          <w:sz w:val="21"/>
          <w:szCs w:val="21"/>
        </w:rPr>
      </w:pPr>
      <w:r w:rsidRPr="009939AC">
        <w:rPr>
          <w:rFonts w:ascii="Times New Roman"/>
          <w:color w:val="auto"/>
          <w:sz w:val="21"/>
          <w:szCs w:val="21"/>
        </w:rPr>
        <w:t>3</w:t>
      </w:r>
      <w:r w:rsidRPr="009939AC">
        <w:rPr>
          <w:rFonts w:ascii="Times New Roman" w:hint="eastAsia"/>
          <w:color w:val="auto"/>
          <w:sz w:val="21"/>
          <w:szCs w:val="21"/>
        </w:rPr>
        <w:t>）适于在气温</w:t>
      </w:r>
      <w:r w:rsidRPr="009939AC">
        <w:rPr>
          <w:rFonts w:ascii="Times New Roman"/>
          <w:color w:val="auto"/>
          <w:sz w:val="21"/>
          <w:szCs w:val="21"/>
        </w:rPr>
        <w:t>5</w:t>
      </w:r>
      <w:r w:rsidRPr="009939AC">
        <w:rPr>
          <w:rFonts w:ascii="Times New Roman" w:hint="eastAsia"/>
          <w:color w:val="auto"/>
          <w:sz w:val="21"/>
          <w:szCs w:val="21"/>
        </w:rPr>
        <w:t>℃～</w:t>
      </w:r>
      <w:r w:rsidRPr="009939AC">
        <w:rPr>
          <w:rFonts w:ascii="Times New Roman"/>
          <w:color w:val="auto"/>
          <w:sz w:val="21"/>
          <w:szCs w:val="21"/>
        </w:rPr>
        <w:t>40</w:t>
      </w:r>
      <w:r w:rsidRPr="009939AC">
        <w:rPr>
          <w:rFonts w:ascii="Times New Roman" w:hint="eastAsia"/>
          <w:color w:val="auto"/>
          <w:sz w:val="21"/>
          <w:szCs w:val="21"/>
        </w:rPr>
        <w:t>℃和相对湿度</w:t>
      </w:r>
      <w:r w:rsidRPr="009939AC">
        <w:rPr>
          <w:rFonts w:ascii="Times New Roman"/>
          <w:color w:val="auto"/>
          <w:sz w:val="21"/>
          <w:szCs w:val="21"/>
        </w:rPr>
        <w:t>85</w:t>
      </w:r>
      <w:r w:rsidRPr="009939AC">
        <w:rPr>
          <w:rFonts w:ascii="Times New Roman" w:hint="eastAsia"/>
          <w:color w:val="auto"/>
          <w:sz w:val="21"/>
          <w:szCs w:val="21"/>
        </w:rPr>
        <w:t>％的环境条件下连续运行。</w:t>
      </w:r>
    </w:p>
    <w:p w:rsidR="000A4353" w:rsidRPr="009939AC" w:rsidRDefault="000A4353" w:rsidP="000A4353">
      <w:pPr>
        <w:pStyle w:val="Default"/>
        <w:spacing w:line="360" w:lineRule="exact"/>
        <w:ind w:firstLineChars="200" w:firstLine="420"/>
        <w:rPr>
          <w:rFonts w:ascii="Times New Roman" w:hint="eastAsia"/>
          <w:color w:val="auto"/>
          <w:sz w:val="21"/>
          <w:szCs w:val="21"/>
        </w:rPr>
      </w:pPr>
      <w:r w:rsidRPr="009939AC">
        <w:rPr>
          <w:rFonts w:ascii="Times New Roman" w:hint="eastAsia"/>
          <w:color w:val="auto"/>
          <w:sz w:val="21"/>
          <w:szCs w:val="21"/>
        </w:rPr>
        <w:t>4</w:t>
      </w:r>
      <w:r w:rsidRPr="009939AC">
        <w:rPr>
          <w:rFonts w:ascii="Times New Roman" w:hint="eastAsia"/>
          <w:color w:val="auto"/>
          <w:sz w:val="21"/>
          <w:szCs w:val="21"/>
        </w:rPr>
        <w:t>）如产品达不到上述要求，投标人应注明其偏差。如仪器设备需要特殊工作条件（如水、电源、磁场强度、温度、湿度、动强度等）投标人应在投标书中加以说明。</w:t>
      </w:r>
    </w:p>
    <w:p w:rsidR="000A4353" w:rsidRPr="009939AC" w:rsidRDefault="000A4353" w:rsidP="000A4353">
      <w:pPr>
        <w:adjustRightInd w:val="0"/>
        <w:snapToGrid w:val="0"/>
        <w:spacing w:beforeLines="50" w:before="156" w:line="360" w:lineRule="auto"/>
        <w:rPr>
          <w:rFonts w:hint="eastAsia"/>
          <w:b/>
          <w:sz w:val="24"/>
        </w:rPr>
      </w:pPr>
      <w:r w:rsidRPr="009939AC">
        <w:rPr>
          <w:b/>
          <w:sz w:val="24"/>
        </w:rPr>
        <w:t>2.4</w:t>
      </w:r>
      <w:r w:rsidRPr="009939AC">
        <w:rPr>
          <w:rFonts w:hint="eastAsia"/>
          <w:b/>
          <w:sz w:val="24"/>
        </w:rPr>
        <w:t>、</w:t>
      </w:r>
      <w:r w:rsidRPr="009939AC">
        <w:rPr>
          <w:b/>
          <w:sz w:val="24"/>
        </w:rPr>
        <w:t xml:space="preserve"> </w:t>
      </w:r>
      <w:r w:rsidRPr="009939AC">
        <w:rPr>
          <w:b/>
          <w:sz w:val="24"/>
        </w:rPr>
        <w:t>技术性能指标要求</w:t>
      </w:r>
    </w:p>
    <w:p w:rsidR="000A4353" w:rsidRPr="009939AC" w:rsidRDefault="000A4353" w:rsidP="000A4353">
      <w:pPr>
        <w:autoSpaceDE w:val="0"/>
        <w:autoSpaceDN w:val="0"/>
        <w:adjustRightInd w:val="0"/>
        <w:spacing w:line="360" w:lineRule="auto"/>
        <w:ind w:firstLineChars="200" w:firstLine="422"/>
        <w:jc w:val="center"/>
        <w:rPr>
          <w:b/>
        </w:rPr>
      </w:pPr>
      <w:r w:rsidRPr="009939AC">
        <w:rPr>
          <w:rFonts w:hint="eastAsia"/>
          <w:b/>
        </w:rPr>
        <w:t>表</w:t>
      </w:r>
      <w:r w:rsidRPr="009939AC">
        <w:rPr>
          <w:rFonts w:hint="eastAsia"/>
          <w:b/>
        </w:rPr>
        <w:t xml:space="preserve"> </w:t>
      </w:r>
      <w:r w:rsidRPr="009939AC">
        <w:rPr>
          <w:b/>
        </w:rPr>
        <w:t xml:space="preserve">1 </w:t>
      </w:r>
      <w:r w:rsidRPr="009939AC">
        <w:rPr>
          <w:rFonts w:hint="eastAsia"/>
          <w:b/>
        </w:rPr>
        <w:t xml:space="preserve"> 200keV N-NBI</w:t>
      </w:r>
      <w:r w:rsidRPr="009939AC">
        <w:rPr>
          <w:rFonts w:hint="eastAsia"/>
          <w:b/>
        </w:rPr>
        <w:t>主真空室低温泵组主要性能参数和设计指标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252"/>
        <w:gridCol w:w="2977"/>
        <w:gridCol w:w="3384"/>
      </w:tblGrid>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hint="eastAsia"/>
                <w:bCs/>
                <w:szCs w:val="21"/>
              </w:rPr>
              <w:t>序号</w:t>
            </w:r>
          </w:p>
        </w:tc>
        <w:tc>
          <w:tcPr>
            <w:tcW w:w="2252"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hint="eastAsia"/>
                <w:bCs/>
                <w:szCs w:val="21"/>
              </w:rPr>
              <w:t>参数名称</w:t>
            </w:r>
          </w:p>
        </w:tc>
        <w:tc>
          <w:tcPr>
            <w:tcW w:w="2977"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hint="eastAsia"/>
                <w:bCs/>
                <w:szCs w:val="21"/>
              </w:rPr>
              <w:t>参数值</w:t>
            </w:r>
          </w:p>
        </w:tc>
        <w:tc>
          <w:tcPr>
            <w:tcW w:w="3384"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hint="eastAsia"/>
                <w:bCs/>
                <w:szCs w:val="21"/>
              </w:rPr>
              <w:t>备注</w:t>
            </w:r>
          </w:p>
        </w:tc>
      </w:tr>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hint="eastAsia"/>
                <w:bCs/>
                <w:szCs w:val="21"/>
              </w:rPr>
              <w:t>1</w:t>
            </w:r>
          </w:p>
        </w:tc>
        <w:tc>
          <w:tcPr>
            <w:tcW w:w="2252"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极限真空</w:t>
            </w:r>
          </w:p>
        </w:tc>
        <w:tc>
          <w:tcPr>
            <w:tcW w:w="2977" w:type="dxa"/>
            <w:vAlign w:val="center"/>
          </w:tcPr>
          <w:p w:rsidR="000A4353" w:rsidRPr="009939AC" w:rsidRDefault="000A4353" w:rsidP="00F13D75">
            <w:pPr>
              <w:pStyle w:val="a3"/>
              <w:ind w:firstLineChars="0" w:firstLine="0"/>
              <w:rPr>
                <w:rFonts w:ascii="宋体" w:hAnsi="宋体"/>
                <w:bCs/>
                <w:szCs w:val="21"/>
              </w:rPr>
            </w:pPr>
            <w:r w:rsidRPr="009939AC">
              <w:rPr>
                <w:rFonts w:ascii="宋体" w:hAnsi="宋体" w:hint="eastAsia"/>
                <w:bCs/>
                <w:szCs w:val="21"/>
              </w:rPr>
              <w:t>﹤</w:t>
            </w:r>
            <w:bookmarkStart w:id="6" w:name="_Hlk56259807"/>
            <w:r w:rsidRPr="009939AC">
              <w:rPr>
                <w:rFonts w:ascii="宋体" w:hAnsi="宋体" w:hint="eastAsia"/>
                <w:bCs/>
                <w:szCs w:val="21"/>
              </w:rPr>
              <w:t>5</w:t>
            </w:r>
            <w:r w:rsidRPr="009939AC">
              <w:rPr>
                <w:rFonts w:ascii="宋体" w:hAnsi="宋体"/>
                <w:bCs/>
                <w:szCs w:val="21"/>
              </w:rPr>
              <w:t>.0</w:t>
            </w:r>
            <w:r w:rsidRPr="009939AC">
              <w:rPr>
                <w:rFonts w:ascii="宋体" w:hAnsi="宋体" w:hint="eastAsia"/>
                <w:bCs/>
                <w:szCs w:val="21"/>
              </w:rPr>
              <w:t>×</w:t>
            </w:r>
            <w:bookmarkEnd w:id="6"/>
            <w:r w:rsidRPr="009939AC">
              <w:rPr>
                <w:rFonts w:ascii="宋体" w:hAnsi="宋体" w:cs="Calibri" w:hint="eastAsia"/>
                <w:szCs w:val="21"/>
              </w:rPr>
              <w:t>10</w:t>
            </w:r>
            <w:r w:rsidRPr="009939AC">
              <w:rPr>
                <w:rFonts w:ascii="宋体" w:hAnsi="宋体" w:cs="Calibri" w:hint="eastAsia"/>
                <w:szCs w:val="21"/>
                <w:vertAlign w:val="superscript"/>
              </w:rPr>
              <w:t>-５</w:t>
            </w:r>
            <w:r w:rsidRPr="009939AC">
              <w:rPr>
                <w:rFonts w:ascii="宋体" w:hAnsi="宋体" w:cs="Calibri" w:hint="eastAsia"/>
                <w:szCs w:val="21"/>
              </w:rPr>
              <w:t>Pa</w:t>
            </w:r>
          </w:p>
        </w:tc>
        <w:tc>
          <w:tcPr>
            <w:tcW w:w="3384" w:type="dxa"/>
            <w:vAlign w:val="center"/>
          </w:tcPr>
          <w:p w:rsidR="000A4353" w:rsidRPr="009939AC" w:rsidRDefault="000A4353" w:rsidP="00F13D75">
            <w:pPr>
              <w:pStyle w:val="a3"/>
              <w:ind w:firstLineChars="0" w:firstLine="0"/>
              <w:jc w:val="center"/>
              <w:rPr>
                <w:rFonts w:ascii="宋体" w:hAnsi="宋体"/>
                <w:bCs/>
                <w:szCs w:val="21"/>
              </w:rPr>
            </w:pPr>
          </w:p>
        </w:tc>
      </w:tr>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hint="eastAsia"/>
                <w:bCs/>
                <w:szCs w:val="21"/>
              </w:rPr>
              <w:t>2</w:t>
            </w:r>
          </w:p>
        </w:tc>
        <w:tc>
          <w:tcPr>
            <w:tcW w:w="2252"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再生周期</w:t>
            </w:r>
          </w:p>
        </w:tc>
        <w:tc>
          <w:tcPr>
            <w:tcW w:w="2977" w:type="dxa"/>
            <w:vAlign w:val="center"/>
          </w:tcPr>
          <w:p w:rsidR="000A4353" w:rsidRPr="009939AC" w:rsidRDefault="000A4353" w:rsidP="00F13D75">
            <w:pPr>
              <w:pStyle w:val="a3"/>
              <w:ind w:firstLineChars="0" w:firstLine="0"/>
              <w:rPr>
                <w:rFonts w:ascii="宋体" w:hAnsi="宋体"/>
                <w:bCs/>
                <w:szCs w:val="21"/>
              </w:rPr>
            </w:pPr>
            <w:r w:rsidRPr="009939AC">
              <w:rPr>
                <w:rFonts w:ascii="宋体" w:hAnsi="宋体" w:hint="eastAsia"/>
                <w:bCs/>
                <w:szCs w:val="21"/>
              </w:rPr>
              <w:t>3600s</w:t>
            </w:r>
          </w:p>
        </w:tc>
        <w:tc>
          <w:tcPr>
            <w:tcW w:w="3384" w:type="dxa"/>
            <w:vAlign w:val="center"/>
          </w:tcPr>
          <w:p w:rsidR="000A4353" w:rsidRPr="009939AC" w:rsidRDefault="000A4353" w:rsidP="00F13D75">
            <w:pPr>
              <w:pStyle w:val="a3"/>
              <w:ind w:firstLineChars="0" w:firstLine="0"/>
              <w:jc w:val="center"/>
              <w:rPr>
                <w:rFonts w:ascii="宋体" w:hAnsi="宋体"/>
                <w:bCs/>
                <w:szCs w:val="21"/>
              </w:rPr>
            </w:pPr>
          </w:p>
        </w:tc>
      </w:tr>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3</w:t>
            </w:r>
          </w:p>
        </w:tc>
        <w:tc>
          <w:tcPr>
            <w:tcW w:w="2252"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抽气容量</w:t>
            </w:r>
          </w:p>
        </w:tc>
        <w:tc>
          <w:tcPr>
            <w:tcW w:w="2977" w:type="dxa"/>
            <w:vAlign w:val="center"/>
          </w:tcPr>
          <w:p w:rsidR="000A4353" w:rsidRPr="009939AC" w:rsidRDefault="000A4353" w:rsidP="00F13D75">
            <w:pPr>
              <w:pStyle w:val="a3"/>
              <w:ind w:firstLineChars="0" w:firstLine="0"/>
              <w:rPr>
                <w:rFonts w:ascii="宋体" w:hAnsi="宋体"/>
                <w:bCs/>
                <w:szCs w:val="21"/>
              </w:rPr>
            </w:pPr>
            <w:r w:rsidRPr="009939AC">
              <w:rPr>
                <w:rFonts w:ascii="宋体" w:hAnsi="宋体" w:cs="Calibri" w:hint="eastAsia"/>
                <w:szCs w:val="21"/>
              </w:rPr>
              <w:t>&gt;4</w:t>
            </w:r>
            <w:r w:rsidRPr="009939AC">
              <w:rPr>
                <w:rFonts w:ascii="宋体" w:hAnsi="宋体" w:cs="Arial"/>
                <w:szCs w:val="21"/>
              </w:rPr>
              <w:t>×</w:t>
            </w:r>
            <w:r w:rsidRPr="009939AC">
              <w:rPr>
                <w:rFonts w:ascii="宋体" w:hAnsi="宋体" w:cs="Calibri" w:hint="eastAsia"/>
                <w:szCs w:val="21"/>
              </w:rPr>
              <w:t>10</w:t>
            </w:r>
            <w:r w:rsidRPr="009939AC">
              <w:rPr>
                <w:rFonts w:ascii="宋体" w:hAnsi="宋体" w:cs="Calibri" w:hint="eastAsia"/>
                <w:szCs w:val="21"/>
                <w:vertAlign w:val="superscript"/>
              </w:rPr>
              <w:t xml:space="preserve">7 </w:t>
            </w:r>
            <w:proofErr w:type="spellStart"/>
            <w:proofErr w:type="gramStart"/>
            <w:r w:rsidRPr="009939AC">
              <w:rPr>
                <w:rFonts w:ascii="宋体" w:hAnsi="宋体" w:cs="Calibri" w:hint="eastAsia"/>
                <w:szCs w:val="21"/>
              </w:rPr>
              <w:t>Pa</w:t>
            </w:r>
            <w:r w:rsidRPr="009939AC">
              <w:rPr>
                <w:rFonts w:ascii="宋体" w:hAnsi="宋体" w:cs="Calibri"/>
                <w:szCs w:val="21"/>
              </w:rPr>
              <w:t>.</w:t>
            </w:r>
            <w:r w:rsidRPr="009939AC">
              <w:rPr>
                <w:rFonts w:ascii="宋体" w:hAnsi="宋体" w:cs="Calibri" w:hint="eastAsia"/>
                <w:szCs w:val="21"/>
              </w:rPr>
              <w:t>L</w:t>
            </w:r>
            <w:proofErr w:type="spellEnd"/>
            <w:proofErr w:type="gramEnd"/>
          </w:p>
        </w:tc>
        <w:tc>
          <w:tcPr>
            <w:tcW w:w="3384" w:type="dxa"/>
            <w:vAlign w:val="center"/>
          </w:tcPr>
          <w:p w:rsidR="000A4353" w:rsidRPr="009939AC" w:rsidRDefault="000A4353" w:rsidP="00F13D75">
            <w:pPr>
              <w:pStyle w:val="a3"/>
              <w:ind w:firstLineChars="0" w:firstLine="0"/>
              <w:jc w:val="center"/>
              <w:rPr>
                <w:rFonts w:ascii="宋体" w:hAnsi="宋体"/>
                <w:bCs/>
                <w:szCs w:val="21"/>
              </w:rPr>
            </w:pPr>
          </w:p>
        </w:tc>
      </w:tr>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hint="eastAsia"/>
                <w:bCs/>
                <w:szCs w:val="21"/>
              </w:rPr>
              <w:t>4</w:t>
            </w:r>
          </w:p>
        </w:tc>
        <w:tc>
          <w:tcPr>
            <w:tcW w:w="2252"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hint="eastAsia"/>
                <w:bCs/>
                <w:szCs w:val="21"/>
              </w:rPr>
              <w:t>液氦、液氮管路单条焊缝漏率</w:t>
            </w:r>
          </w:p>
        </w:tc>
        <w:tc>
          <w:tcPr>
            <w:tcW w:w="2977" w:type="dxa"/>
            <w:vAlign w:val="center"/>
          </w:tcPr>
          <w:p w:rsidR="000A4353" w:rsidRPr="009939AC" w:rsidRDefault="000A4353" w:rsidP="00F13D75">
            <w:pPr>
              <w:pStyle w:val="a3"/>
              <w:ind w:firstLineChars="0" w:firstLine="0"/>
              <w:rPr>
                <w:rFonts w:ascii="宋体" w:hAnsi="宋体"/>
                <w:bCs/>
                <w:szCs w:val="21"/>
              </w:rPr>
            </w:pPr>
            <w:r w:rsidRPr="009939AC">
              <w:rPr>
                <w:rFonts w:ascii="宋体" w:hAnsi="宋体" w:hint="eastAsia"/>
                <w:bCs/>
                <w:szCs w:val="21"/>
              </w:rPr>
              <w:t>﹤1</w:t>
            </w:r>
            <w:r w:rsidRPr="009939AC">
              <w:rPr>
                <w:rFonts w:ascii="宋体" w:hAnsi="宋体"/>
                <w:bCs/>
                <w:szCs w:val="21"/>
              </w:rPr>
              <w:t>.0</w:t>
            </w:r>
            <w:r w:rsidRPr="009939AC">
              <w:rPr>
                <w:rFonts w:ascii="宋体" w:hAnsi="宋体" w:hint="eastAsia"/>
                <w:bCs/>
                <w:szCs w:val="21"/>
              </w:rPr>
              <w:t>×</w:t>
            </w:r>
            <w:r w:rsidRPr="009939AC">
              <w:rPr>
                <w:rFonts w:ascii="宋体" w:hAnsi="宋体"/>
                <w:bCs/>
                <w:szCs w:val="21"/>
              </w:rPr>
              <w:fldChar w:fldCharType="begin"/>
            </w:r>
            <w:r w:rsidRPr="009939AC">
              <w:rPr>
                <w:rFonts w:ascii="宋体" w:hAnsi="宋体"/>
                <w:bCs/>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szCs w:val="21"/>
              </w:rPr>
              <w:instrText xml:space="preserve"> </w:instrText>
            </w:r>
            <w:r w:rsidRPr="009939AC">
              <w:rPr>
                <w:rFonts w:ascii="宋体" w:hAnsi="宋体"/>
                <w:bCs/>
                <w:szCs w:val="21"/>
              </w:rPr>
              <w:fldChar w:fldCharType="separate"/>
            </w:r>
            <w:r w:rsidRPr="009939AC">
              <w:rPr>
                <w:rFonts w:ascii="宋体" w:hAnsi="宋体"/>
                <w:bCs/>
                <w:szCs w:val="21"/>
              </w:rPr>
              <w:t>10</w:t>
            </w:r>
            <w:r w:rsidRPr="009939AC">
              <w:rPr>
                <w:rFonts w:ascii="宋体" w:hAnsi="宋体" w:hint="eastAsia"/>
                <w:bCs/>
                <w:szCs w:val="21"/>
                <w:vertAlign w:val="superscript"/>
              </w:rPr>
              <w:t>-</w:t>
            </w:r>
            <w:r w:rsidRPr="009939AC">
              <w:rPr>
                <w:rFonts w:ascii="宋体" w:hAnsi="宋体"/>
                <w:bCs/>
                <w:szCs w:val="21"/>
                <w:vertAlign w:val="superscript"/>
              </w:rPr>
              <w:t>1</w:t>
            </w:r>
            <w:r w:rsidRPr="009939AC">
              <w:rPr>
                <w:rFonts w:ascii="宋体" w:hAnsi="宋体" w:hint="eastAsia"/>
                <w:bCs/>
                <w:szCs w:val="21"/>
                <w:vertAlign w:val="superscript"/>
              </w:rPr>
              <w:t>1</w:t>
            </w:r>
            <w:r w:rsidRPr="009939AC">
              <w:rPr>
                <w:rFonts w:ascii="宋体" w:hAnsi="宋体"/>
                <w:bCs/>
                <w:szCs w:val="21"/>
              </w:rPr>
              <w:fldChar w:fldCharType="end"/>
            </w:r>
            <w:r w:rsidRPr="009939AC">
              <w:rPr>
                <w:rFonts w:ascii="宋体" w:hAnsi="宋体"/>
                <w:szCs w:val="21"/>
              </w:rPr>
              <w:t xml:space="preserve"> Pa·m</w:t>
            </w:r>
            <w:r w:rsidRPr="009939AC">
              <w:rPr>
                <w:rFonts w:ascii="宋体" w:hAnsi="宋体"/>
                <w:szCs w:val="21"/>
                <w:vertAlign w:val="superscript"/>
              </w:rPr>
              <w:t>3</w:t>
            </w:r>
            <w:r w:rsidRPr="009939AC">
              <w:rPr>
                <w:rFonts w:ascii="宋体" w:hAnsi="宋体"/>
                <w:szCs w:val="21"/>
              </w:rPr>
              <w:t>/s@</w:t>
            </w:r>
            <w:r w:rsidRPr="009939AC">
              <w:rPr>
                <w:rFonts w:ascii="宋体" w:hAnsi="宋体" w:hint="eastAsia"/>
                <w:szCs w:val="21"/>
              </w:rPr>
              <w:t>2MPa</w:t>
            </w:r>
          </w:p>
        </w:tc>
        <w:tc>
          <w:tcPr>
            <w:tcW w:w="3384" w:type="dxa"/>
            <w:vAlign w:val="center"/>
          </w:tcPr>
          <w:p w:rsidR="000A4353" w:rsidRPr="009939AC" w:rsidRDefault="000A4353" w:rsidP="00F13D75">
            <w:pPr>
              <w:pStyle w:val="a3"/>
              <w:ind w:firstLineChars="0" w:firstLine="0"/>
              <w:jc w:val="center"/>
              <w:rPr>
                <w:rFonts w:ascii="宋体" w:hAnsi="宋体"/>
                <w:bCs/>
                <w:szCs w:val="21"/>
              </w:rPr>
            </w:pPr>
          </w:p>
        </w:tc>
      </w:tr>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5</w:t>
            </w:r>
          </w:p>
        </w:tc>
        <w:tc>
          <w:tcPr>
            <w:tcW w:w="2252" w:type="dxa"/>
            <w:vAlign w:val="center"/>
          </w:tcPr>
          <w:p w:rsidR="000A4353" w:rsidRPr="009939AC" w:rsidRDefault="000A4353" w:rsidP="00F13D75">
            <w:pPr>
              <w:pStyle w:val="a3"/>
              <w:ind w:firstLineChars="0" w:firstLine="0"/>
              <w:jc w:val="center"/>
              <w:rPr>
                <w:rFonts w:ascii="宋体" w:hAnsi="宋体" w:hint="eastAsia"/>
                <w:bCs/>
                <w:szCs w:val="21"/>
              </w:rPr>
            </w:pPr>
            <w:r w:rsidRPr="009939AC">
              <w:rPr>
                <w:rFonts w:ascii="宋体" w:hAnsi="宋体" w:hint="eastAsia"/>
                <w:bCs/>
                <w:szCs w:val="21"/>
              </w:rPr>
              <w:t>低温泵</w:t>
            </w:r>
            <w:proofErr w:type="gramStart"/>
            <w:r w:rsidRPr="009939AC">
              <w:rPr>
                <w:rFonts w:ascii="宋体" w:hAnsi="宋体" w:hint="eastAsia"/>
                <w:bCs/>
                <w:szCs w:val="21"/>
              </w:rPr>
              <w:t>组整体</w:t>
            </w:r>
            <w:proofErr w:type="gramEnd"/>
            <w:r w:rsidRPr="009939AC">
              <w:rPr>
                <w:rFonts w:ascii="宋体" w:hAnsi="宋体" w:hint="eastAsia"/>
                <w:bCs/>
                <w:szCs w:val="21"/>
              </w:rPr>
              <w:t>漏率</w:t>
            </w:r>
          </w:p>
        </w:tc>
        <w:tc>
          <w:tcPr>
            <w:tcW w:w="2977" w:type="dxa"/>
            <w:vAlign w:val="center"/>
          </w:tcPr>
          <w:p w:rsidR="000A4353" w:rsidRPr="009939AC" w:rsidRDefault="000A4353" w:rsidP="00F13D75">
            <w:pPr>
              <w:pStyle w:val="a3"/>
              <w:ind w:firstLineChars="0" w:firstLine="0"/>
              <w:rPr>
                <w:rFonts w:ascii="宋体" w:hAnsi="宋体"/>
                <w:bCs/>
                <w:szCs w:val="21"/>
              </w:rPr>
            </w:pPr>
            <w:r w:rsidRPr="009939AC">
              <w:rPr>
                <w:rFonts w:ascii="宋体" w:hAnsi="宋体" w:hint="eastAsia"/>
                <w:bCs/>
                <w:szCs w:val="21"/>
              </w:rPr>
              <w:t>﹤5</w:t>
            </w:r>
            <w:r w:rsidRPr="009939AC">
              <w:rPr>
                <w:rFonts w:ascii="宋体" w:hAnsi="宋体"/>
                <w:bCs/>
                <w:szCs w:val="21"/>
              </w:rPr>
              <w:t>.0</w:t>
            </w:r>
            <w:r w:rsidRPr="009939AC">
              <w:rPr>
                <w:rFonts w:ascii="宋体" w:hAnsi="宋体" w:hint="eastAsia"/>
                <w:bCs/>
                <w:szCs w:val="21"/>
              </w:rPr>
              <w:t>×</w:t>
            </w:r>
            <w:r w:rsidRPr="009939AC">
              <w:rPr>
                <w:rFonts w:ascii="宋体" w:hAnsi="宋体"/>
                <w:bCs/>
                <w:szCs w:val="21"/>
              </w:rPr>
              <w:fldChar w:fldCharType="begin"/>
            </w:r>
            <w:r w:rsidRPr="009939AC">
              <w:rPr>
                <w:rFonts w:ascii="宋体" w:hAnsi="宋体"/>
                <w:bCs/>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szCs w:val="21"/>
              </w:rPr>
              <w:instrText xml:space="preserve"> </w:instrText>
            </w:r>
            <w:r w:rsidRPr="009939AC">
              <w:rPr>
                <w:rFonts w:ascii="宋体" w:hAnsi="宋体"/>
                <w:bCs/>
                <w:szCs w:val="21"/>
              </w:rPr>
              <w:fldChar w:fldCharType="separate"/>
            </w:r>
            <w:r w:rsidRPr="009939AC">
              <w:rPr>
                <w:rFonts w:ascii="宋体" w:hAnsi="宋体"/>
                <w:bCs/>
                <w:szCs w:val="21"/>
              </w:rPr>
              <w:t>10</w:t>
            </w:r>
            <w:r w:rsidRPr="009939AC">
              <w:rPr>
                <w:rFonts w:ascii="宋体" w:hAnsi="宋体" w:hint="eastAsia"/>
                <w:bCs/>
                <w:szCs w:val="21"/>
                <w:vertAlign w:val="superscript"/>
              </w:rPr>
              <w:t>-</w:t>
            </w:r>
            <w:r w:rsidRPr="009939AC">
              <w:rPr>
                <w:rFonts w:ascii="宋体" w:hAnsi="宋体"/>
                <w:bCs/>
                <w:szCs w:val="21"/>
                <w:vertAlign w:val="superscript"/>
              </w:rPr>
              <w:t>10</w:t>
            </w:r>
            <w:r w:rsidRPr="009939AC">
              <w:rPr>
                <w:rFonts w:ascii="宋体" w:hAnsi="宋体"/>
                <w:bCs/>
                <w:szCs w:val="21"/>
              </w:rPr>
              <w:fldChar w:fldCharType="end"/>
            </w:r>
            <w:r w:rsidRPr="009939AC">
              <w:rPr>
                <w:rFonts w:ascii="宋体" w:hAnsi="宋体"/>
                <w:szCs w:val="21"/>
              </w:rPr>
              <w:t xml:space="preserve"> Pa·m</w:t>
            </w:r>
            <w:r w:rsidRPr="009939AC">
              <w:rPr>
                <w:rFonts w:ascii="宋体" w:hAnsi="宋体"/>
                <w:szCs w:val="21"/>
                <w:vertAlign w:val="superscript"/>
              </w:rPr>
              <w:t>3</w:t>
            </w:r>
            <w:r w:rsidRPr="009939AC">
              <w:rPr>
                <w:rFonts w:ascii="宋体" w:hAnsi="宋体"/>
                <w:szCs w:val="21"/>
              </w:rPr>
              <w:t>/s@</w:t>
            </w:r>
            <w:r w:rsidRPr="009939AC">
              <w:rPr>
                <w:rFonts w:ascii="宋体" w:hAnsi="宋体" w:hint="eastAsia"/>
                <w:szCs w:val="21"/>
              </w:rPr>
              <w:t>1MPa</w:t>
            </w:r>
          </w:p>
        </w:tc>
        <w:tc>
          <w:tcPr>
            <w:tcW w:w="3384" w:type="dxa"/>
            <w:vAlign w:val="center"/>
          </w:tcPr>
          <w:p w:rsidR="000A4353" w:rsidRPr="009939AC" w:rsidRDefault="000A4353" w:rsidP="00F13D75">
            <w:pPr>
              <w:pStyle w:val="a3"/>
              <w:ind w:firstLineChars="0" w:firstLine="0"/>
              <w:rPr>
                <w:rFonts w:ascii="宋体" w:hAnsi="宋体"/>
                <w:bCs/>
                <w:szCs w:val="21"/>
              </w:rPr>
            </w:pPr>
            <w:r w:rsidRPr="009939AC">
              <w:rPr>
                <w:rFonts w:ascii="宋体" w:hAnsi="宋体" w:hint="eastAsia"/>
                <w:bCs/>
                <w:szCs w:val="21"/>
              </w:rPr>
              <w:t>验证方法：低温泵组在项目现场安装</w:t>
            </w:r>
            <w:proofErr w:type="gramStart"/>
            <w:r w:rsidRPr="009939AC">
              <w:rPr>
                <w:rFonts w:ascii="宋体" w:hAnsi="宋体" w:hint="eastAsia"/>
                <w:bCs/>
                <w:szCs w:val="21"/>
              </w:rPr>
              <w:t>于束线主</w:t>
            </w:r>
            <w:proofErr w:type="gramEnd"/>
            <w:r w:rsidRPr="009939AC">
              <w:rPr>
                <w:rFonts w:ascii="宋体" w:hAnsi="宋体" w:hint="eastAsia"/>
                <w:bCs/>
                <w:szCs w:val="21"/>
              </w:rPr>
              <w:t>真空室后，待辅助</w:t>
            </w:r>
            <w:proofErr w:type="gramStart"/>
            <w:r w:rsidRPr="009939AC">
              <w:rPr>
                <w:rFonts w:ascii="宋体" w:hAnsi="宋体" w:hint="eastAsia"/>
                <w:bCs/>
                <w:szCs w:val="21"/>
              </w:rPr>
              <w:t>抽气机组抽真空</w:t>
            </w:r>
            <w:proofErr w:type="gramEnd"/>
            <w:r w:rsidRPr="009939AC">
              <w:rPr>
                <w:rFonts w:ascii="宋体" w:hAnsi="宋体" w:hint="eastAsia"/>
                <w:bCs/>
                <w:szCs w:val="21"/>
              </w:rPr>
              <w:t>至5</w:t>
            </w:r>
            <w:r w:rsidRPr="009939AC">
              <w:rPr>
                <w:rFonts w:ascii="宋体" w:hAnsi="宋体"/>
                <w:bCs/>
                <w:szCs w:val="21"/>
              </w:rPr>
              <w:t>.0</w:t>
            </w:r>
            <w:r w:rsidRPr="009939AC">
              <w:rPr>
                <w:rFonts w:ascii="宋体" w:hAnsi="宋体" w:hint="eastAsia"/>
                <w:bCs/>
                <w:szCs w:val="21"/>
              </w:rPr>
              <w:t>×</w:t>
            </w:r>
            <w:r w:rsidRPr="009939AC">
              <w:rPr>
                <w:rFonts w:ascii="宋体" w:hAnsi="宋体"/>
                <w:bCs/>
                <w:szCs w:val="21"/>
              </w:rPr>
              <w:fldChar w:fldCharType="begin"/>
            </w:r>
            <w:r w:rsidRPr="009939AC">
              <w:rPr>
                <w:rFonts w:ascii="宋体" w:hAnsi="宋体"/>
                <w:bCs/>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szCs w:val="21"/>
              </w:rPr>
              <w:instrText xml:space="preserve"> </w:instrText>
            </w:r>
            <w:r w:rsidRPr="009939AC">
              <w:rPr>
                <w:rFonts w:ascii="宋体" w:hAnsi="宋体"/>
                <w:bCs/>
                <w:szCs w:val="21"/>
              </w:rPr>
              <w:fldChar w:fldCharType="separate"/>
            </w:r>
            <w:r w:rsidRPr="009939AC">
              <w:rPr>
                <w:rFonts w:ascii="宋体" w:hAnsi="宋体"/>
                <w:bCs/>
                <w:szCs w:val="21"/>
              </w:rPr>
              <w:t>10</w:t>
            </w:r>
            <w:r w:rsidRPr="009939AC">
              <w:rPr>
                <w:rFonts w:ascii="宋体" w:hAnsi="宋体" w:hint="eastAsia"/>
                <w:bCs/>
                <w:szCs w:val="21"/>
                <w:vertAlign w:val="superscript"/>
              </w:rPr>
              <w:t>-3</w:t>
            </w:r>
            <w:r w:rsidRPr="009939AC">
              <w:rPr>
                <w:rFonts w:ascii="宋体" w:hAnsi="宋体"/>
                <w:bCs/>
                <w:szCs w:val="21"/>
              </w:rPr>
              <w:fldChar w:fldCharType="end"/>
            </w:r>
            <w:r w:rsidRPr="009939AC">
              <w:rPr>
                <w:rFonts w:ascii="宋体" w:hAnsi="宋体"/>
                <w:szCs w:val="21"/>
              </w:rPr>
              <w:t xml:space="preserve"> Pa</w:t>
            </w:r>
            <w:r w:rsidRPr="009939AC">
              <w:rPr>
                <w:rFonts w:ascii="宋体" w:hAnsi="宋体" w:hint="eastAsia"/>
                <w:szCs w:val="21"/>
              </w:rPr>
              <w:t>，同时对低温泵</w:t>
            </w:r>
            <w:proofErr w:type="gramStart"/>
            <w:r w:rsidRPr="009939AC">
              <w:rPr>
                <w:rFonts w:ascii="宋体" w:hAnsi="宋体" w:hint="eastAsia"/>
                <w:szCs w:val="21"/>
              </w:rPr>
              <w:t>组氦侧</w:t>
            </w:r>
            <w:proofErr w:type="gramEnd"/>
            <w:r w:rsidRPr="009939AC">
              <w:rPr>
                <w:rFonts w:ascii="宋体" w:hAnsi="宋体" w:hint="eastAsia"/>
                <w:szCs w:val="21"/>
              </w:rPr>
              <w:t>管路和</w:t>
            </w:r>
            <w:proofErr w:type="gramStart"/>
            <w:r w:rsidRPr="009939AC">
              <w:rPr>
                <w:rFonts w:ascii="宋体" w:hAnsi="宋体" w:hint="eastAsia"/>
                <w:szCs w:val="21"/>
              </w:rPr>
              <w:t>氮侧管路打氦</w:t>
            </w:r>
            <w:proofErr w:type="gramEnd"/>
            <w:r w:rsidRPr="009939AC">
              <w:rPr>
                <w:rFonts w:ascii="宋体" w:hAnsi="宋体" w:hint="eastAsia"/>
                <w:szCs w:val="21"/>
              </w:rPr>
              <w:t>压至1MPa；在分子泵口设置氦质谱检漏仪，当检漏仪读数稳定维持在</w:t>
            </w:r>
            <w:r w:rsidRPr="009939AC">
              <w:rPr>
                <w:rFonts w:ascii="宋体" w:hAnsi="宋体" w:hint="eastAsia"/>
                <w:bCs/>
                <w:szCs w:val="21"/>
              </w:rPr>
              <w:t>5</w:t>
            </w:r>
            <w:r w:rsidRPr="009939AC">
              <w:rPr>
                <w:rFonts w:ascii="宋体" w:hAnsi="宋体"/>
                <w:bCs/>
                <w:szCs w:val="21"/>
              </w:rPr>
              <w:t>.0</w:t>
            </w:r>
            <w:r w:rsidRPr="009939AC">
              <w:rPr>
                <w:rFonts w:ascii="宋体" w:hAnsi="宋体" w:hint="eastAsia"/>
                <w:bCs/>
                <w:szCs w:val="21"/>
              </w:rPr>
              <w:t>×</w:t>
            </w:r>
            <w:r w:rsidRPr="009939AC">
              <w:rPr>
                <w:rFonts w:ascii="宋体" w:hAnsi="宋体"/>
                <w:bCs/>
                <w:szCs w:val="21"/>
              </w:rPr>
              <w:fldChar w:fldCharType="begin"/>
            </w:r>
            <w:r w:rsidRPr="009939AC">
              <w:rPr>
                <w:rFonts w:ascii="宋体" w:hAnsi="宋体"/>
                <w:bCs/>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szCs w:val="21"/>
              </w:rPr>
              <w:instrText xml:space="preserve"> </w:instrText>
            </w:r>
            <w:r w:rsidRPr="009939AC">
              <w:rPr>
                <w:rFonts w:ascii="宋体" w:hAnsi="宋体"/>
                <w:bCs/>
                <w:szCs w:val="21"/>
              </w:rPr>
              <w:fldChar w:fldCharType="separate"/>
            </w:r>
            <w:r w:rsidRPr="009939AC">
              <w:rPr>
                <w:rFonts w:ascii="宋体" w:hAnsi="宋体"/>
                <w:bCs/>
                <w:szCs w:val="21"/>
              </w:rPr>
              <w:t>10</w:t>
            </w:r>
            <w:r w:rsidRPr="009939AC">
              <w:rPr>
                <w:rFonts w:ascii="宋体" w:hAnsi="宋体" w:hint="eastAsia"/>
                <w:bCs/>
                <w:szCs w:val="21"/>
                <w:vertAlign w:val="superscript"/>
              </w:rPr>
              <w:t>-</w:t>
            </w:r>
            <w:r w:rsidRPr="009939AC">
              <w:rPr>
                <w:rFonts w:ascii="宋体" w:hAnsi="宋体"/>
                <w:bCs/>
                <w:szCs w:val="21"/>
                <w:vertAlign w:val="superscript"/>
              </w:rPr>
              <w:t>10</w:t>
            </w:r>
            <w:r w:rsidRPr="009939AC">
              <w:rPr>
                <w:rFonts w:ascii="宋体" w:hAnsi="宋体"/>
                <w:bCs/>
                <w:szCs w:val="21"/>
              </w:rPr>
              <w:fldChar w:fldCharType="end"/>
            </w:r>
            <w:r w:rsidRPr="009939AC">
              <w:rPr>
                <w:rFonts w:ascii="宋体" w:hAnsi="宋体"/>
                <w:szCs w:val="21"/>
              </w:rPr>
              <w:t xml:space="preserve"> Pa·m</w:t>
            </w:r>
            <w:r w:rsidRPr="009939AC">
              <w:rPr>
                <w:rFonts w:ascii="宋体" w:hAnsi="宋体"/>
                <w:szCs w:val="21"/>
                <w:vertAlign w:val="superscript"/>
              </w:rPr>
              <w:t>3</w:t>
            </w:r>
            <w:r w:rsidRPr="009939AC">
              <w:rPr>
                <w:rFonts w:ascii="宋体" w:hAnsi="宋体"/>
                <w:szCs w:val="21"/>
              </w:rPr>
              <w:t>/s</w:t>
            </w:r>
            <w:r w:rsidRPr="009939AC">
              <w:rPr>
                <w:rFonts w:ascii="宋体" w:hAnsi="宋体" w:hint="eastAsia"/>
                <w:szCs w:val="21"/>
              </w:rPr>
              <w:t>以下30分钟且一直显示无可检出泄漏，则视为低温泵</w:t>
            </w:r>
            <w:proofErr w:type="gramStart"/>
            <w:r w:rsidRPr="009939AC">
              <w:rPr>
                <w:rFonts w:ascii="宋体" w:hAnsi="宋体" w:hint="eastAsia"/>
                <w:szCs w:val="21"/>
              </w:rPr>
              <w:t>组整体</w:t>
            </w:r>
            <w:proofErr w:type="gramEnd"/>
            <w:r w:rsidRPr="009939AC">
              <w:rPr>
                <w:rFonts w:ascii="宋体" w:hAnsi="宋体" w:hint="eastAsia"/>
                <w:szCs w:val="21"/>
              </w:rPr>
              <w:t>漏率达标。</w:t>
            </w:r>
          </w:p>
        </w:tc>
      </w:tr>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6</w:t>
            </w:r>
          </w:p>
        </w:tc>
        <w:tc>
          <w:tcPr>
            <w:tcW w:w="2252"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管路焊缝质量要求</w:t>
            </w:r>
          </w:p>
        </w:tc>
        <w:tc>
          <w:tcPr>
            <w:tcW w:w="2977" w:type="dxa"/>
            <w:vAlign w:val="center"/>
          </w:tcPr>
          <w:p w:rsidR="000A4353" w:rsidRPr="009939AC" w:rsidRDefault="000A4353" w:rsidP="00F13D75">
            <w:pPr>
              <w:pStyle w:val="a3"/>
              <w:ind w:firstLineChars="0" w:firstLine="0"/>
              <w:rPr>
                <w:rFonts w:ascii="宋体" w:hAnsi="宋体" w:hint="eastAsia"/>
                <w:bCs/>
                <w:szCs w:val="21"/>
              </w:rPr>
            </w:pPr>
            <w:r w:rsidRPr="009939AC">
              <w:rPr>
                <w:rFonts w:ascii="宋体" w:hAnsi="宋体"/>
                <w:bCs/>
                <w:szCs w:val="21"/>
              </w:rPr>
              <w:t>满足ISO</w:t>
            </w:r>
            <w:r w:rsidRPr="009939AC">
              <w:rPr>
                <w:rFonts w:ascii="宋体" w:hAnsi="宋体" w:hint="eastAsia"/>
                <w:bCs/>
                <w:szCs w:val="21"/>
              </w:rPr>
              <w:t>5817-B级要求</w:t>
            </w:r>
          </w:p>
        </w:tc>
        <w:tc>
          <w:tcPr>
            <w:tcW w:w="3384" w:type="dxa"/>
            <w:vAlign w:val="center"/>
          </w:tcPr>
          <w:p w:rsidR="000A4353" w:rsidRPr="009939AC" w:rsidRDefault="000A4353" w:rsidP="00F13D75">
            <w:pPr>
              <w:pStyle w:val="a3"/>
              <w:ind w:firstLineChars="0" w:firstLine="0"/>
              <w:jc w:val="center"/>
              <w:rPr>
                <w:rFonts w:ascii="宋体" w:hAnsi="宋体" w:hint="eastAsia"/>
                <w:bCs/>
                <w:szCs w:val="21"/>
              </w:rPr>
            </w:pPr>
          </w:p>
        </w:tc>
      </w:tr>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7</w:t>
            </w:r>
          </w:p>
        </w:tc>
        <w:tc>
          <w:tcPr>
            <w:tcW w:w="2252"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结构件焊缝质量要求</w:t>
            </w:r>
          </w:p>
        </w:tc>
        <w:tc>
          <w:tcPr>
            <w:tcW w:w="2977" w:type="dxa"/>
            <w:vAlign w:val="center"/>
          </w:tcPr>
          <w:p w:rsidR="000A4353" w:rsidRPr="009939AC" w:rsidRDefault="000A4353" w:rsidP="00F13D75">
            <w:pPr>
              <w:pStyle w:val="a3"/>
              <w:ind w:firstLineChars="0" w:firstLine="0"/>
              <w:rPr>
                <w:rFonts w:ascii="宋体" w:hAnsi="宋体"/>
                <w:bCs/>
                <w:szCs w:val="21"/>
              </w:rPr>
            </w:pPr>
            <w:r w:rsidRPr="009939AC">
              <w:rPr>
                <w:rFonts w:ascii="宋体" w:hAnsi="宋体" w:hint="eastAsia"/>
                <w:szCs w:val="21"/>
              </w:rPr>
              <w:t>所有框架焊缝对接结构要求全焊透处理，</w:t>
            </w:r>
            <w:proofErr w:type="gramStart"/>
            <w:r w:rsidRPr="009939AC">
              <w:rPr>
                <w:rFonts w:ascii="宋体" w:hAnsi="宋体" w:hint="eastAsia"/>
                <w:szCs w:val="21"/>
              </w:rPr>
              <w:t>角焊缝焊高</w:t>
            </w:r>
            <w:proofErr w:type="gramEnd"/>
            <w:r w:rsidRPr="009939AC">
              <w:rPr>
                <w:rFonts w:ascii="宋体" w:hAnsi="宋体" w:hint="eastAsia"/>
                <w:szCs w:val="21"/>
              </w:rPr>
              <w:t>5mm，焊缝无凹坑、裂纹、气孔、未焊</w:t>
            </w:r>
            <w:proofErr w:type="gramStart"/>
            <w:r w:rsidRPr="009939AC">
              <w:rPr>
                <w:rFonts w:ascii="宋体" w:hAnsi="宋体" w:hint="eastAsia"/>
                <w:szCs w:val="21"/>
              </w:rPr>
              <w:t>透以及咬边</w:t>
            </w:r>
            <w:proofErr w:type="gramEnd"/>
            <w:r w:rsidRPr="009939AC">
              <w:rPr>
                <w:rFonts w:ascii="宋体" w:hAnsi="宋体" w:hint="eastAsia"/>
                <w:szCs w:val="21"/>
              </w:rPr>
              <w:t>等缺陷，框架本体焊接变形小于5mm，焊缝质量采用目视检测和渗透检测验收。承重支撑焊接位置度公差小于3mm</w:t>
            </w:r>
          </w:p>
        </w:tc>
        <w:tc>
          <w:tcPr>
            <w:tcW w:w="3384" w:type="dxa"/>
            <w:vAlign w:val="center"/>
          </w:tcPr>
          <w:p w:rsidR="000A4353" w:rsidRPr="009939AC" w:rsidRDefault="000A4353" w:rsidP="00F13D75">
            <w:pPr>
              <w:pStyle w:val="a3"/>
              <w:ind w:firstLineChars="0" w:firstLine="0"/>
              <w:jc w:val="center"/>
              <w:rPr>
                <w:rFonts w:ascii="宋体" w:hAnsi="宋体" w:hint="eastAsia"/>
                <w:bCs/>
                <w:szCs w:val="21"/>
              </w:rPr>
            </w:pPr>
          </w:p>
        </w:tc>
      </w:tr>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hint="eastAsia"/>
                <w:bCs/>
                <w:szCs w:val="21"/>
              </w:rPr>
            </w:pPr>
            <w:r w:rsidRPr="009939AC">
              <w:rPr>
                <w:rFonts w:ascii="宋体" w:hAnsi="宋体"/>
                <w:bCs/>
                <w:szCs w:val="21"/>
              </w:rPr>
              <w:t>8</w:t>
            </w:r>
          </w:p>
        </w:tc>
        <w:tc>
          <w:tcPr>
            <w:tcW w:w="2252"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hint="eastAsia"/>
                <w:bCs/>
                <w:szCs w:val="21"/>
              </w:rPr>
              <w:t>整体尺寸误差</w:t>
            </w:r>
          </w:p>
        </w:tc>
        <w:tc>
          <w:tcPr>
            <w:tcW w:w="2977" w:type="dxa"/>
            <w:vAlign w:val="center"/>
          </w:tcPr>
          <w:p w:rsidR="000A4353" w:rsidRPr="009939AC" w:rsidRDefault="000A4353" w:rsidP="00F13D75">
            <w:pPr>
              <w:pStyle w:val="a3"/>
              <w:ind w:firstLineChars="0" w:firstLine="0"/>
              <w:rPr>
                <w:rFonts w:ascii="宋体" w:hAnsi="宋体"/>
                <w:bCs/>
                <w:szCs w:val="21"/>
              </w:rPr>
            </w:pPr>
            <w:proofErr w:type="gramStart"/>
            <w:r w:rsidRPr="009939AC">
              <w:rPr>
                <w:rFonts w:ascii="宋体" w:hAnsi="宋体" w:hint="eastAsia"/>
                <w:bCs/>
                <w:szCs w:val="21"/>
              </w:rPr>
              <w:t>外部</w:t>
            </w:r>
            <w:r w:rsidRPr="009939AC">
              <w:rPr>
                <w:rFonts w:ascii="宋体" w:hAnsi="宋体"/>
                <w:bCs/>
                <w:szCs w:val="21"/>
              </w:rPr>
              <w:t>&lt;</w:t>
            </w:r>
            <w:proofErr w:type="gramEnd"/>
            <w:r w:rsidRPr="009939AC">
              <w:rPr>
                <w:rFonts w:ascii="宋体" w:hAnsi="宋体"/>
                <w:bCs/>
                <w:szCs w:val="21"/>
              </w:rPr>
              <w:t>5mm</w:t>
            </w:r>
            <w:r w:rsidRPr="009939AC">
              <w:rPr>
                <w:rFonts w:ascii="宋体" w:hAnsi="宋体" w:hint="eastAsia"/>
                <w:bCs/>
                <w:szCs w:val="21"/>
              </w:rPr>
              <w:t>，内部</w:t>
            </w:r>
            <w:r w:rsidRPr="009939AC">
              <w:rPr>
                <w:rFonts w:ascii="宋体" w:hAnsi="宋体"/>
                <w:bCs/>
                <w:szCs w:val="21"/>
              </w:rPr>
              <w:t>&lt;2mm</w:t>
            </w:r>
          </w:p>
        </w:tc>
        <w:tc>
          <w:tcPr>
            <w:tcW w:w="3384" w:type="dxa"/>
            <w:vAlign w:val="center"/>
          </w:tcPr>
          <w:p w:rsidR="000A4353" w:rsidRPr="009939AC" w:rsidRDefault="000A4353" w:rsidP="00F13D75">
            <w:pPr>
              <w:pStyle w:val="a3"/>
              <w:ind w:firstLineChars="0" w:firstLine="0"/>
              <w:jc w:val="center"/>
              <w:rPr>
                <w:rFonts w:ascii="宋体" w:hAnsi="宋体" w:hint="eastAsia"/>
                <w:bCs/>
                <w:szCs w:val="21"/>
              </w:rPr>
            </w:pPr>
            <w:r w:rsidRPr="009939AC">
              <w:rPr>
                <w:rFonts w:ascii="宋体" w:hAnsi="宋体" w:hint="eastAsia"/>
                <w:bCs/>
                <w:szCs w:val="21"/>
              </w:rPr>
              <w:t>仅为外形整体尺寸，未标注公差的尺寸需按照</w:t>
            </w:r>
            <w:bookmarkStart w:id="7" w:name="OLE_LINK3"/>
            <w:r w:rsidRPr="009939AC">
              <w:rPr>
                <w:rFonts w:ascii="宋体" w:hAnsi="宋体"/>
                <w:bCs/>
                <w:szCs w:val="21"/>
              </w:rPr>
              <w:t>GB/T1804</w:t>
            </w:r>
            <w:r w:rsidRPr="009939AC">
              <w:rPr>
                <w:rFonts w:ascii="宋体" w:hAnsi="宋体" w:hint="eastAsia"/>
                <w:bCs/>
                <w:szCs w:val="21"/>
              </w:rPr>
              <w:t>－</w:t>
            </w:r>
            <w:r w:rsidRPr="009939AC">
              <w:rPr>
                <w:rFonts w:ascii="宋体" w:hAnsi="宋体"/>
                <w:bCs/>
                <w:szCs w:val="21"/>
              </w:rPr>
              <w:t>2000 《</w:t>
            </w:r>
            <w:r w:rsidRPr="009939AC">
              <w:rPr>
                <w:rFonts w:ascii="宋体" w:hAnsi="宋体" w:hint="eastAsia"/>
                <w:bCs/>
                <w:szCs w:val="21"/>
              </w:rPr>
              <w:t>未注公差的线性和角度尺寸公差》</w:t>
            </w:r>
            <w:r w:rsidRPr="009939AC">
              <w:rPr>
                <w:rFonts w:ascii="宋体" w:hAnsi="宋体"/>
                <w:bCs/>
                <w:szCs w:val="21"/>
              </w:rPr>
              <w:t>f</w:t>
            </w:r>
            <w:r w:rsidRPr="009939AC">
              <w:rPr>
                <w:rFonts w:ascii="宋体" w:hAnsi="宋体" w:hint="eastAsia"/>
                <w:bCs/>
                <w:szCs w:val="21"/>
              </w:rPr>
              <w:t>等级</w:t>
            </w:r>
            <w:bookmarkEnd w:id="7"/>
            <w:r w:rsidRPr="009939AC">
              <w:rPr>
                <w:rFonts w:ascii="宋体" w:hAnsi="宋体" w:hint="eastAsia"/>
                <w:bCs/>
                <w:szCs w:val="21"/>
              </w:rPr>
              <w:t>。</w:t>
            </w:r>
          </w:p>
        </w:tc>
      </w:tr>
      <w:tr w:rsidR="000A4353" w:rsidRPr="009939AC" w:rsidTr="00F13D75">
        <w:trPr>
          <w:jc w:val="center"/>
        </w:trPr>
        <w:tc>
          <w:tcPr>
            <w:tcW w:w="426" w:type="dxa"/>
            <w:vAlign w:val="center"/>
          </w:tcPr>
          <w:p w:rsidR="000A4353" w:rsidRPr="009939AC" w:rsidRDefault="000A4353" w:rsidP="00F13D75">
            <w:pPr>
              <w:pStyle w:val="a3"/>
              <w:ind w:firstLineChars="0" w:firstLine="0"/>
              <w:jc w:val="center"/>
              <w:rPr>
                <w:rFonts w:ascii="宋体" w:hAnsi="宋体" w:hint="eastAsia"/>
                <w:bCs/>
                <w:szCs w:val="21"/>
              </w:rPr>
            </w:pPr>
            <w:r w:rsidRPr="009939AC">
              <w:rPr>
                <w:rFonts w:ascii="宋体" w:hAnsi="宋体"/>
                <w:bCs/>
                <w:szCs w:val="21"/>
              </w:rPr>
              <w:t>9</w:t>
            </w:r>
          </w:p>
        </w:tc>
        <w:tc>
          <w:tcPr>
            <w:tcW w:w="2252" w:type="dxa"/>
            <w:vAlign w:val="center"/>
          </w:tcPr>
          <w:p w:rsidR="000A4353" w:rsidRPr="009939AC" w:rsidRDefault="000A4353" w:rsidP="00F13D75">
            <w:pPr>
              <w:pStyle w:val="a3"/>
              <w:ind w:firstLineChars="0" w:firstLine="0"/>
              <w:jc w:val="center"/>
              <w:rPr>
                <w:rFonts w:ascii="宋体" w:hAnsi="宋体"/>
                <w:bCs/>
                <w:szCs w:val="21"/>
              </w:rPr>
            </w:pPr>
            <w:r w:rsidRPr="009939AC">
              <w:rPr>
                <w:rFonts w:ascii="宋体" w:hAnsi="宋体"/>
                <w:bCs/>
                <w:szCs w:val="21"/>
              </w:rPr>
              <w:t>接口部分尺寸要求</w:t>
            </w:r>
          </w:p>
        </w:tc>
        <w:tc>
          <w:tcPr>
            <w:tcW w:w="2977" w:type="dxa"/>
            <w:vAlign w:val="center"/>
          </w:tcPr>
          <w:p w:rsidR="000A4353" w:rsidRPr="009939AC" w:rsidRDefault="000A4353" w:rsidP="00F13D75">
            <w:pPr>
              <w:pStyle w:val="a3"/>
              <w:ind w:firstLineChars="0" w:firstLine="0"/>
              <w:rPr>
                <w:rFonts w:ascii="宋体" w:hAnsi="宋体" w:hint="eastAsia"/>
                <w:bCs/>
                <w:szCs w:val="21"/>
              </w:rPr>
            </w:pPr>
            <w:r w:rsidRPr="009939AC">
              <w:rPr>
                <w:rFonts w:ascii="宋体" w:hAnsi="宋体"/>
                <w:bCs/>
                <w:szCs w:val="21"/>
              </w:rPr>
              <w:t>支撑部分接口位置度公差&lt;</w:t>
            </w:r>
            <w:r w:rsidRPr="009939AC">
              <w:rPr>
                <w:rFonts w:ascii="宋体" w:hAnsi="宋体" w:hint="eastAsia"/>
                <w:bCs/>
                <w:szCs w:val="21"/>
              </w:rPr>
              <w:t>1mm</w:t>
            </w:r>
          </w:p>
          <w:p w:rsidR="000A4353" w:rsidRPr="009939AC" w:rsidRDefault="000A4353" w:rsidP="00F13D75">
            <w:pPr>
              <w:pStyle w:val="a3"/>
              <w:ind w:firstLineChars="0" w:firstLine="0"/>
              <w:rPr>
                <w:rFonts w:ascii="宋体" w:hAnsi="宋体"/>
                <w:bCs/>
                <w:szCs w:val="21"/>
              </w:rPr>
            </w:pPr>
            <w:r w:rsidRPr="009939AC">
              <w:rPr>
                <w:rFonts w:ascii="宋体" w:hAnsi="宋体" w:hint="eastAsia"/>
                <w:bCs/>
                <w:szCs w:val="21"/>
              </w:rPr>
              <w:t>管路部分位置度公差</w:t>
            </w:r>
            <w:r w:rsidRPr="009939AC">
              <w:rPr>
                <w:rFonts w:ascii="宋体" w:hAnsi="宋体"/>
                <w:bCs/>
                <w:szCs w:val="21"/>
              </w:rPr>
              <w:t>&lt;</w:t>
            </w:r>
            <w:r w:rsidRPr="009939AC">
              <w:rPr>
                <w:rFonts w:ascii="宋体" w:hAnsi="宋体" w:hint="eastAsia"/>
                <w:bCs/>
                <w:szCs w:val="21"/>
              </w:rPr>
              <w:t>2mm</w:t>
            </w:r>
          </w:p>
        </w:tc>
        <w:tc>
          <w:tcPr>
            <w:tcW w:w="3384" w:type="dxa"/>
            <w:vAlign w:val="center"/>
          </w:tcPr>
          <w:p w:rsidR="000A4353" w:rsidRPr="009939AC" w:rsidRDefault="000A4353" w:rsidP="00F13D75">
            <w:pPr>
              <w:pStyle w:val="a3"/>
              <w:ind w:firstLineChars="0" w:firstLine="0"/>
              <w:jc w:val="center"/>
              <w:rPr>
                <w:rFonts w:ascii="宋体" w:hAnsi="宋体"/>
                <w:bCs/>
                <w:szCs w:val="21"/>
              </w:rPr>
            </w:pPr>
          </w:p>
        </w:tc>
      </w:tr>
    </w:tbl>
    <w:p w:rsidR="000A4353" w:rsidRPr="009939AC" w:rsidRDefault="000A4353" w:rsidP="000A4353">
      <w:pPr>
        <w:spacing w:beforeLines="50" w:before="156" w:line="360" w:lineRule="auto"/>
        <w:ind w:firstLineChars="200" w:firstLine="420"/>
        <w:jc w:val="left"/>
        <w:rPr>
          <w:szCs w:val="21"/>
        </w:rPr>
      </w:pPr>
      <w:r w:rsidRPr="009939AC">
        <w:rPr>
          <w:rFonts w:ascii="宋体" w:hAnsi="宋体"/>
          <w:bCs/>
          <w:szCs w:val="21"/>
        </w:rPr>
        <w:t>注：</w:t>
      </w:r>
      <w:bookmarkStart w:id="8" w:name="_Hlk57028329"/>
      <w:r w:rsidRPr="009939AC">
        <w:rPr>
          <w:rFonts w:ascii="宋体" w:hAnsi="宋体"/>
          <w:bCs/>
          <w:szCs w:val="21"/>
        </w:rPr>
        <w:t>极限</w:t>
      </w:r>
      <w:bookmarkEnd w:id="8"/>
      <w:r w:rsidRPr="009939AC">
        <w:rPr>
          <w:rFonts w:ascii="宋体" w:hAnsi="宋体"/>
          <w:bCs/>
          <w:szCs w:val="21"/>
        </w:rPr>
        <w:t>真空是指设备安装至</w:t>
      </w:r>
      <w:proofErr w:type="gramStart"/>
      <w:r w:rsidRPr="009939AC">
        <w:rPr>
          <w:rFonts w:ascii="宋体" w:hAnsi="宋体"/>
          <w:bCs/>
          <w:szCs w:val="21"/>
        </w:rPr>
        <w:t>束线</w:t>
      </w:r>
      <w:r w:rsidRPr="009939AC">
        <w:rPr>
          <w:rFonts w:ascii="宋体" w:hAnsi="宋体" w:hint="eastAsia"/>
          <w:bCs/>
          <w:szCs w:val="21"/>
        </w:rPr>
        <w:t>主</w:t>
      </w:r>
      <w:proofErr w:type="gramEnd"/>
      <w:r w:rsidRPr="009939AC">
        <w:rPr>
          <w:rFonts w:ascii="宋体" w:hAnsi="宋体"/>
          <w:bCs/>
          <w:szCs w:val="21"/>
        </w:rPr>
        <w:t>真空室内部后，启动真空</w:t>
      </w:r>
      <w:r w:rsidRPr="009939AC">
        <w:rPr>
          <w:rFonts w:ascii="宋体" w:hAnsi="宋体" w:hint="eastAsia"/>
          <w:bCs/>
          <w:szCs w:val="21"/>
        </w:rPr>
        <w:t>室</w:t>
      </w:r>
      <w:r w:rsidRPr="009939AC">
        <w:rPr>
          <w:rFonts w:ascii="宋体" w:hAnsi="宋体"/>
          <w:bCs/>
          <w:szCs w:val="21"/>
        </w:rPr>
        <w:t>外侧</w:t>
      </w:r>
      <w:r w:rsidRPr="009939AC">
        <w:rPr>
          <w:rFonts w:ascii="宋体" w:hAnsi="宋体" w:hint="eastAsia"/>
          <w:bCs/>
          <w:szCs w:val="21"/>
        </w:rPr>
        <w:t>的</w:t>
      </w:r>
      <w:r w:rsidRPr="009939AC">
        <w:rPr>
          <w:rFonts w:ascii="宋体" w:hAnsi="宋体"/>
          <w:bCs/>
          <w:szCs w:val="21"/>
        </w:rPr>
        <w:t>辅助抽气系统</w:t>
      </w:r>
      <w:r w:rsidRPr="009939AC">
        <w:rPr>
          <w:rFonts w:ascii="宋体" w:hAnsi="宋体" w:hint="eastAsia"/>
          <w:bCs/>
          <w:szCs w:val="21"/>
        </w:rPr>
        <w:t>（由</w:t>
      </w:r>
      <w:r w:rsidRPr="009939AC">
        <w:rPr>
          <w:rFonts w:ascii="宋体" w:hAnsi="宋体"/>
          <w:bCs/>
          <w:szCs w:val="21"/>
        </w:rPr>
        <w:t>2台2000L/s</w:t>
      </w:r>
      <w:r w:rsidRPr="009939AC">
        <w:rPr>
          <w:rFonts w:ascii="宋体" w:hAnsi="宋体" w:hint="eastAsia"/>
          <w:bCs/>
          <w:szCs w:val="21"/>
        </w:rPr>
        <w:t>抽速</w:t>
      </w:r>
      <w:r w:rsidRPr="009939AC">
        <w:rPr>
          <w:rFonts w:ascii="宋体" w:hAnsi="宋体"/>
          <w:bCs/>
          <w:szCs w:val="21"/>
        </w:rPr>
        <w:t>的分子泵机组</w:t>
      </w:r>
      <w:r w:rsidRPr="009939AC">
        <w:rPr>
          <w:rFonts w:ascii="宋体" w:hAnsi="宋体" w:hint="eastAsia"/>
          <w:bCs/>
          <w:szCs w:val="21"/>
        </w:rPr>
        <w:t>组成）</w:t>
      </w:r>
      <w:r w:rsidRPr="009939AC">
        <w:rPr>
          <w:rFonts w:ascii="宋体" w:hAnsi="宋体"/>
          <w:bCs/>
          <w:szCs w:val="21"/>
        </w:rPr>
        <w:t>，</w:t>
      </w:r>
      <w:r w:rsidRPr="009939AC">
        <w:rPr>
          <w:rFonts w:ascii="宋体" w:hAnsi="宋体" w:hint="eastAsia"/>
          <w:bCs/>
          <w:szCs w:val="21"/>
        </w:rPr>
        <w:t>待</w:t>
      </w:r>
      <w:r w:rsidRPr="009939AC">
        <w:rPr>
          <w:rFonts w:ascii="宋体" w:hAnsi="宋体"/>
          <w:bCs/>
          <w:szCs w:val="21"/>
        </w:rPr>
        <w:t>真空度优于</w:t>
      </w:r>
      <w:r w:rsidRPr="009939AC">
        <w:rPr>
          <w:rFonts w:ascii="宋体" w:hAnsi="宋体" w:hint="eastAsia"/>
          <w:bCs/>
          <w:szCs w:val="21"/>
        </w:rPr>
        <w:t>5</w:t>
      </w:r>
      <w:r w:rsidRPr="009939AC">
        <w:rPr>
          <w:rFonts w:ascii="宋体" w:hAnsi="宋体"/>
          <w:bCs/>
          <w:szCs w:val="21"/>
        </w:rPr>
        <w:t>.0×</w:t>
      </w:r>
      <w:r w:rsidRPr="009939AC">
        <w:rPr>
          <w:rFonts w:ascii="宋体" w:hAnsi="宋体"/>
          <w:bCs/>
          <w:szCs w:val="21"/>
        </w:rPr>
        <w:fldChar w:fldCharType="begin"/>
      </w:r>
      <w:r w:rsidRPr="009939AC">
        <w:rPr>
          <w:rFonts w:ascii="宋体" w:hAnsi="宋体"/>
          <w:bCs/>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-5</m:t>
            </m:r>
          </m:sup>
        </m:sSup>
      </m:oMath>
      <w:r w:rsidRPr="009939AC">
        <w:rPr>
          <w:rFonts w:ascii="宋体" w:hAnsi="宋体"/>
          <w:bCs/>
          <w:szCs w:val="21"/>
        </w:rPr>
        <w:instrText xml:space="preserve"> </w:instrText>
      </w:r>
      <w:r w:rsidRPr="009939AC">
        <w:rPr>
          <w:rFonts w:ascii="宋体" w:hAnsi="宋体"/>
          <w:bCs/>
          <w:szCs w:val="21"/>
        </w:rPr>
        <w:fldChar w:fldCharType="separate"/>
      </w:r>
      <w:r w:rsidRPr="009939AC">
        <w:rPr>
          <w:rFonts w:ascii="宋体" w:hAnsi="宋体"/>
          <w:bCs/>
          <w:szCs w:val="21"/>
        </w:rPr>
        <w:fldChar w:fldCharType="begin"/>
      </w:r>
      <w:r w:rsidRPr="009939AC">
        <w:rPr>
          <w:rFonts w:ascii="宋体" w:hAnsi="宋体"/>
          <w:bCs/>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szCs w:val="21"/>
        </w:rPr>
        <w:instrText xml:space="preserve"> </w:instrText>
      </w:r>
      <w:r w:rsidRPr="009939AC">
        <w:rPr>
          <w:rFonts w:ascii="宋体" w:hAnsi="宋体"/>
          <w:bCs/>
          <w:szCs w:val="21"/>
        </w:rPr>
        <w:fldChar w:fldCharType="separate"/>
      </w:r>
      <w:r w:rsidRPr="009939AC">
        <w:rPr>
          <w:rFonts w:ascii="宋体" w:hAnsi="宋体"/>
          <w:bCs/>
          <w:szCs w:val="21"/>
        </w:rPr>
        <w:t>10</w:t>
      </w:r>
      <w:r w:rsidRPr="009939AC">
        <w:rPr>
          <w:rFonts w:ascii="宋体" w:hAnsi="宋体" w:hint="eastAsia"/>
          <w:bCs/>
          <w:szCs w:val="21"/>
          <w:vertAlign w:val="superscript"/>
        </w:rPr>
        <w:t>-</w:t>
      </w:r>
      <w:r w:rsidRPr="009939AC">
        <w:rPr>
          <w:rFonts w:ascii="宋体" w:hAnsi="宋体"/>
          <w:bCs/>
          <w:szCs w:val="21"/>
        </w:rPr>
        <w:fldChar w:fldCharType="end"/>
      </w:r>
      <w:r w:rsidRPr="009939AC">
        <w:rPr>
          <w:rFonts w:ascii="宋体" w:hAnsi="宋体"/>
          <w:bCs/>
          <w:szCs w:val="21"/>
        </w:rPr>
        <w:fldChar w:fldCharType="end"/>
      </w:r>
      <w:r w:rsidRPr="009939AC">
        <w:rPr>
          <w:rFonts w:ascii="宋体" w:hAnsi="宋体" w:hint="eastAsia"/>
          <w:bCs/>
          <w:szCs w:val="21"/>
          <w:vertAlign w:val="superscript"/>
        </w:rPr>
        <w:t>3</w:t>
      </w:r>
      <w:r w:rsidRPr="009939AC">
        <w:rPr>
          <w:rFonts w:ascii="宋体" w:hAnsi="宋体"/>
          <w:bCs/>
          <w:szCs w:val="21"/>
        </w:rPr>
        <w:t>Pa后，开始降温，温度降至目标温度后，所测量的真空室内部真空度</w:t>
      </w:r>
      <w:r w:rsidRPr="009939AC">
        <w:rPr>
          <w:rFonts w:ascii="宋体" w:hAnsi="宋体" w:hint="eastAsia"/>
          <w:bCs/>
          <w:szCs w:val="21"/>
        </w:rPr>
        <w:t>，要求</w:t>
      </w:r>
      <w:r w:rsidRPr="009939AC">
        <w:rPr>
          <w:rFonts w:ascii="宋体" w:hAnsi="宋体"/>
          <w:bCs/>
          <w:szCs w:val="21"/>
        </w:rPr>
        <w:t>极限</w:t>
      </w:r>
      <w:r w:rsidRPr="009939AC">
        <w:rPr>
          <w:rFonts w:ascii="宋体" w:hAnsi="宋体" w:hint="eastAsia"/>
          <w:bCs/>
          <w:szCs w:val="21"/>
        </w:rPr>
        <w:t>真空度</w:t>
      </w:r>
      <w:r w:rsidRPr="009939AC">
        <w:rPr>
          <w:rFonts w:ascii="宋体" w:hAnsi="宋体"/>
          <w:bCs/>
          <w:szCs w:val="21"/>
        </w:rPr>
        <w:t>优于</w:t>
      </w:r>
      <w:r w:rsidRPr="009939AC">
        <w:rPr>
          <w:rFonts w:ascii="宋体" w:hAnsi="宋体" w:hint="eastAsia"/>
          <w:bCs/>
          <w:szCs w:val="28"/>
        </w:rPr>
        <w:t>5</w:t>
      </w:r>
      <w:r w:rsidRPr="009939AC">
        <w:rPr>
          <w:rFonts w:ascii="宋体" w:hAnsi="宋体"/>
          <w:bCs/>
          <w:szCs w:val="28"/>
        </w:rPr>
        <w:t>.0</w:t>
      </w:r>
      <w:r w:rsidRPr="009939AC">
        <w:rPr>
          <w:rFonts w:ascii="宋体" w:hAnsi="宋体" w:hint="eastAsia"/>
          <w:bCs/>
          <w:szCs w:val="28"/>
        </w:rPr>
        <w:t>×</w:t>
      </w:r>
      <w:r w:rsidRPr="009939AC">
        <w:rPr>
          <w:rFonts w:ascii="宋体" w:hAnsi="宋体" w:hint="eastAsia"/>
          <w:bCs/>
          <w:szCs w:val="21"/>
        </w:rPr>
        <w:t>10</w:t>
      </w:r>
      <w:r w:rsidRPr="009939AC">
        <w:rPr>
          <w:rFonts w:ascii="宋体" w:hAnsi="宋体" w:hint="eastAsia"/>
          <w:bCs/>
          <w:szCs w:val="21"/>
          <w:vertAlign w:val="superscript"/>
        </w:rPr>
        <w:t>-５</w:t>
      </w:r>
      <w:r w:rsidRPr="009939AC">
        <w:rPr>
          <w:rFonts w:ascii="宋体" w:hAnsi="宋体" w:hint="eastAsia"/>
          <w:bCs/>
          <w:szCs w:val="21"/>
        </w:rPr>
        <w:t>Pa。</w:t>
      </w:r>
    </w:p>
    <w:p w:rsidR="000A4353" w:rsidRPr="009939AC" w:rsidRDefault="000A4353" w:rsidP="000A4353">
      <w:pPr>
        <w:adjustRightInd w:val="0"/>
        <w:snapToGrid w:val="0"/>
        <w:spacing w:beforeLines="50" w:before="156" w:line="360" w:lineRule="auto"/>
        <w:rPr>
          <w:rFonts w:hint="eastAsia"/>
          <w:b/>
          <w:sz w:val="24"/>
        </w:rPr>
      </w:pPr>
      <w:r w:rsidRPr="009939AC">
        <w:rPr>
          <w:b/>
          <w:sz w:val="24"/>
        </w:rPr>
        <w:t>2.5</w:t>
      </w:r>
      <w:r w:rsidRPr="009939AC">
        <w:rPr>
          <w:rFonts w:hint="eastAsia"/>
          <w:b/>
          <w:sz w:val="24"/>
        </w:rPr>
        <w:t>、</w:t>
      </w:r>
      <w:r w:rsidRPr="009939AC">
        <w:rPr>
          <w:b/>
          <w:sz w:val="24"/>
        </w:rPr>
        <w:t xml:space="preserve"> </w:t>
      </w:r>
      <w:r w:rsidRPr="009939AC">
        <w:rPr>
          <w:b/>
          <w:sz w:val="24"/>
        </w:rPr>
        <w:t>技术服务要求及质保要求</w:t>
      </w:r>
    </w:p>
    <w:p w:rsidR="000A4353" w:rsidRPr="009939AC" w:rsidRDefault="000A4353" w:rsidP="000A4353">
      <w:pPr>
        <w:spacing w:line="360" w:lineRule="exact"/>
        <w:ind w:firstLineChars="200" w:firstLine="420"/>
        <w:rPr>
          <w:rFonts w:ascii="宋体" w:hAnsi="宋体"/>
          <w:bCs/>
          <w:szCs w:val="21"/>
        </w:rPr>
      </w:pPr>
      <w:r w:rsidRPr="009939AC">
        <w:rPr>
          <w:rFonts w:ascii="宋体" w:hAnsi="宋体" w:hint="eastAsia"/>
          <w:bCs/>
          <w:szCs w:val="21"/>
        </w:rPr>
        <w:t>投标人须提供低温泵完整的售后服务，质</w:t>
      </w:r>
      <w:r w:rsidRPr="009939AC">
        <w:rPr>
          <w:rFonts w:ascii="宋体" w:hAnsi="宋体"/>
          <w:bCs/>
          <w:szCs w:val="21"/>
        </w:rPr>
        <w:t>保期内产品出现质量问题</w:t>
      </w:r>
      <w:r w:rsidRPr="009939AC">
        <w:rPr>
          <w:rFonts w:ascii="宋体" w:hAnsi="宋体" w:hint="eastAsia"/>
          <w:bCs/>
          <w:szCs w:val="21"/>
        </w:rPr>
        <w:t>，</w:t>
      </w:r>
      <w:r w:rsidRPr="009939AC">
        <w:rPr>
          <w:rFonts w:ascii="宋体" w:hAnsi="宋体"/>
          <w:bCs/>
          <w:szCs w:val="21"/>
        </w:rPr>
        <w:t>厂家需48小时内派出相关维修人员来解决，并提供免费的维修维护服务。质保期过期后产品需继续提供维修和维护服务，维修人员每天工作费用不得超过1500元每人每天</w:t>
      </w:r>
      <w:r w:rsidRPr="009939AC">
        <w:rPr>
          <w:rFonts w:ascii="宋体" w:hAnsi="宋体" w:hint="eastAsia"/>
          <w:bCs/>
          <w:szCs w:val="21"/>
        </w:rPr>
        <w:t>（含住宿费、餐饮费、市内交通费，非合肥市交通费实报实销，机票为经济舱，高铁为二等座。）</w:t>
      </w:r>
      <w:r w:rsidRPr="009939AC">
        <w:rPr>
          <w:rFonts w:ascii="宋体" w:hAnsi="宋体"/>
          <w:bCs/>
          <w:szCs w:val="21"/>
        </w:rPr>
        <w:t>，更换配件需按照原合同价格不得私自加价，且需48小时内及时响应和处理。</w:t>
      </w:r>
    </w:p>
    <w:p w:rsidR="000A4353" w:rsidRPr="009939AC" w:rsidRDefault="000A4353" w:rsidP="000A4353">
      <w:pPr>
        <w:pStyle w:val="Default"/>
        <w:spacing w:beforeLines="50" w:before="156" w:line="360" w:lineRule="exact"/>
        <w:ind w:firstLineChars="200" w:firstLine="420"/>
        <w:rPr>
          <w:rFonts w:hAnsi="宋体"/>
          <w:bCs/>
          <w:color w:val="auto"/>
          <w:sz w:val="21"/>
          <w:szCs w:val="21"/>
        </w:rPr>
      </w:pPr>
      <w:r w:rsidRPr="009939AC">
        <w:rPr>
          <w:rFonts w:hAnsi="宋体" w:hint="eastAsia"/>
          <w:bCs/>
          <w:color w:val="auto"/>
          <w:sz w:val="21"/>
          <w:szCs w:val="21"/>
        </w:rPr>
        <w:t>1</w:t>
      </w:r>
      <w:r w:rsidRPr="009939AC">
        <w:rPr>
          <w:rFonts w:hAnsi="宋体"/>
          <w:bCs/>
          <w:color w:val="auto"/>
          <w:sz w:val="21"/>
          <w:szCs w:val="21"/>
        </w:rPr>
        <w:t>）</w:t>
      </w:r>
      <w:r w:rsidRPr="009939AC">
        <w:rPr>
          <w:rFonts w:hAnsi="宋体" w:hint="eastAsia"/>
          <w:bCs/>
          <w:color w:val="auto"/>
          <w:sz w:val="21"/>
          <w:szCs w:val="21"/>
        </w:rPr>
        <w:t>质保要求</w:t>
      </w:r>
    </w:p>
    <w:p w:rsidR="000A4353" w:rsidRPr="009939AC" w:rsidRDefault="000A4353" w:rsidP="000A4353">
      <w:pPr>
        <w:numPr>
          <w:ilvl w:val="0"/>
          <w:numId w:val="2"/>
        </w:numPr>
        <w:spacing w:line="360" w:lineRule="exact"/>
        <w:rPr>
          <w:rFonts w:ascii="宋体" w:hAnsi="宋体"/>
          <w:bCs/>
          <w:szCs w:val="21"/>
        </w:rPr>
      </w:pPr>
      <w:r w:rsidRPr="009939AC">
        <w:rPr>
          <w:rFonts w:ascii="宋体" w:hAnsi="宋体" w:hint="eastAsia"/>
          <w:bCs/>
          <w:szCs w:val="21"/>
        </w:rPr>
        <w:t>产品通过交付验收后，质量保证期不得低于1年；</w:t>
      </w:r>
    </w:p>
    <w:p w:rsidR="000A4353" w:rsidRPr="009939AC" w:rsidRDefault="000A4353" w:rsidP="000A4353">
      <w:pPr>
        <w:numPr>
          <w:ilvl w:val="0"/>
          <w:numId w:val="2"/>
        </w:numPr>
        <w:spacing w:line="360" w:lineRule="exact"/>
        <w:rPr>
          <w:rFonts w:ascii="宋体" w:hAnsi="宋体"/>
          <w:bCs/>
          <w:szCs w:val="21"/>
        </w:rPr>
      </w:pPr>
      <w:r w:rsidRPr="009939AC">
        <w:rPr>
          <w:rFonts w:ascii="宋体" w:hAnsi="宋体" w:hint="eastAsia"/>
          <w:bCs/>
          <w:szCs w:val="21"/>
        </w:rPr>
        <w:t>乙方保证提供的设备经过正确制造、安装、调试及维护保养，运行良好；</w:t>
      </w:r>
    </w:p>
    <w:p w:rsidR="000A4353" w:rsidRPr="009939AC" w:rsidRDefault="000A4353" w:rsidP="000A4353">
      <w:pPr>
        <w:numPr>
          <w:ilvl w:val="0"/>
          <w:numId w:val="2"/>
        </w:numPr>
        <w:spacing w:line="360" w:lineRule="exact"/>
        <w:rPr>
          <w:rFonts w:ascii="宋体" w:hAnsi="宋体"/>
          <w:bCs/>
          <w:szCs w:val="21"/>
        </w:rPr>
      </w:pPr>
      <w:r w:rsidRPr="009939AC">
        <w:rPr>
          <w:rFonts w:ascii="宋体" w:hAnsi="宋体" w:hint="eastAsia"/>
          <w:bCs/>
          <w:szCs w:val="21"/>
        </w:rPr>
        <w:t>在质保期内，乙方对由于设计、工艺或材料的缺陷而造成的任何缺陷或故障负全责，并对上述情况免费负责修理或更换有缺陷的零件；</w:t>
      </w:r>
    </w:p>
    <w:p w:rsidR="000A4353" w:rsidRPr="009939AC" w:rsidRDefault="000A4353" w:rsidP="000A4353">
      <w:pPr>
        <w:numPr>
          <w:ilvl w:val="0"/>
          <w:numId w:val="2"/>
        </w:numPr>
        <w:spacing w:line="360" w:lineRule="exact"/>
        <w:rPr>
          <w:rFonts w:ascii="宋体" w:hAnsi="宋体"/>
          <w:bCs/>
          <w:szCs w:val="21"/>
        </w:rPr>
      </w:pPr>
      <w:r w:rsidRPr="009939AC">
        <w:rPr>
          <w:rFonts w:ascii="宋体" w:hAnsi="宋体" w:hint="eastAsia"/>
          <w:bCs/>
          <w:szCs w:val="21"/>
        </w:rPr>
        <w:t>对超出质量保证期和质量保证范围的情况，乙方有义务对设备作有偿服务；</w:t>
      </w:r>
    </w:p>
    <w:p w:rsidR="000A4353" w:rsidRPr="009939AC" w:rsidRDefault="000A4353" w:rsidP="000A4353">
      <w:pPr>
        <w:numPr>
          <w:ilvl w:val="0"/>
          <w:numId w:val="2"/>
        </w:numPr>
        <w:spacing w:line="360" w:lineRule="exact"/>
        <w:rPr>
          <w:rFonts w:ascii="宋体" w:hAnsi="宋体"/>
          <w:bCs/>
          <w:szCs w:val="21"/>
        </w:rPr>
      </w:pPr>
      <w:r w:rsidRPr="009939AC">
        <w:rPr>
          <w:rFonts w:ascii="宋体" w:hAnsi="宋体" w:hint="eastAsia"/>
          <w:bCs/>
          <w:szCs w:val="21"/>
        </w:rPr>
        <w:t>技术服务</w:t>
      </w:r>
    </w:p>
    <w:p w:rsidR="000A4353" w:rsidRPr="009939AC" w:rsidRDefault="000A4353" w:rsidP="000A4353">
      <w:pPr>
        <w:numPr>
          <w:ilvl w:val="0"/>
          <w:numId w:val="2"/>
        </w:numPr>
        <w:spacing w:line="360" w:lineRule="exact"/>
        <w:rPr>
          <w:rFonts w:ascii="宋体" w:hAnsi="宋体"/>
          <w:bCs/>
          <w:szCs w:val="21"/>
        </w:rPr>
      </w:pPr>
      <w:r w:rsidRPr="009939AC">
        <w:rPr>
          <w:rFonts w:ascii="宋体" w:hAnsi="宋体" w:hint="eastAsia"/>
          <w:bCs/>
          <w:szCs w:val="21"/>
        </w:rPr>
        <w:t>乙方提供配套文件资料清单，负责加工、安装、调试过程中的现场技术指导；</w:t>
      </w:r>
    </w:p>
    <w:p w:rsidR="000A4353" w:rsidRPr="009939AC" w:rsidRDefault="000A4353" w:rsidP="000A4353">
      <w:pPr>
        <w:numPr>
          <w:ilvl w:val="0"/>
          <w:numId w:val="2"/>
        </w:numPr>
        <w:spacing w:line="360" w:lineRule="exact"/>
        <w:rPr>
          <w:rFonts w:ascii="宋体" w:hAnsi="宋体"/>
          <w:bCs/>
          <w:szCs w:val="21"/>
        </w:rPr>
      </w:pPr>
      <w:r w:rsidRPr="009939AC">
        <w:rPr>
          <w:rFonts w:ascii="宋体" w:hAnsi="宋体" w:hint="eastAsia"/>
          <w:bCs/>
          <w:szCs w:val="21"/>
        </w:rPr>
        <w:t>安装结束后，</w:t>
      </w:r>
      <w:bookmarkStart w:id="9" w:name="_Hlk54452186"/>
      <w:r w:rsidRPr="009939AC">
        <w:rPr>
          <w:rFonts w:ascii="宋体" w:hAnsi="宋体" w:hint="eastAsia"/>
          <w:bCs/>
          <w:szCs w:val="21"/>
        </w:rPr>
        <w:t>乙方</w:t>
      </w:r>
      <w:bookmarkEnd w:id="9"/>
      <w:r w:rsidRPr="009939AC">
        <w:rPr>
          <w:rFonts w:ascii="宋体" w:hAnsi="宋体" w:hint="eastAsia"/>
          <w:bCs/>
          <w:szCs w:val="21"/>
        </w:rPr>
        <w:t>负责对设备各项性能指标按规定的项目逐一测试，直到验收合格；</w:t>
      </w:r>
    </w:p>
    <w:p w:rsidR="000A4353" w:rsidRPr="009939AC" w:rsidRDefault="000A4353" w:rsidP="000A4353">
      <w:pPr>
        <w:numPr>
          <w:ilvl w:val="0"/>
          <w:numId w:val="2"/>
        </w:numPr>
        <w:spacing w:line="360" w:lineRule="exact"/>
        <w:rPr>
          <w:rFonts w:ascii="宋体" w:hAnsi="宋体"/>
          <w:bCs/>
          <w:szCs w:val="21"/>
        </w:rPr>
      </w:pPr>
      <w:r w:rsidRPr="009939AC">
        <w:rPr>
          <w:rFonts w:ascii="宋体" w:hAnsi="宋体" w:hint="eastAsia"/>
          <w:bCs/>
          <w:szCs w:val="21"/>
        </w:rPr>
        <w:t>故障响应时间：乙方必须在4</w:t>
      </w:r>
      <w:r w:rsidRPr="009939AC">
        <w:rPr>
          <w:rFonts w:ascii="宋体" w:hAnsi="宋体"/>
          <w:bCs/>
          <w:szCs w:val="21"/>
        </w:rPr>
        <w:t>8</w:t>
      </w:r>
      <w:r w:rsidRPr="009939AC">
        <w:rPr>
          <w:rFonts w:ascii="宋体" w:hAnsi="宋体" w:hint="eastAsia"/>
          <w:bCs/>
          <w:szCs w:val="21"/>
        </w:rPr>
        <w:t>小时内到达现场维修处理已经发生的故障；</w:t>
      </w:r>
    </w:p>
    <w:p w:rsidR="000A4353" w:rsidRPr="009939AC" w:rsidRDefault="000A4353" w:rsidP="000A4353">
      <w:pPr>
        <w:pStyle w:val="Default"/>
        <w:spacing w:beforeLines="50" w:before="156" w:line="360" w:lineRule="exact"/>
        <w:ind w:firstLineChars="200" w:firstLine="420"/>
        <w:rPr>
          <w:rFonts w:hAnsi="宋体" w:hint="eastAsia"/>
          <w:bCs/>
          <w:color w:val="auto"/>
          <w:sz w:val="21"/>
          <w:szCs w:val="21"/>
        </w:rPr>
      </w:pPr>
      <w:r w:rsidRPr="009939AC">
        <w:rPr>
          <w:rFonts w:hAnsi="宋体" w:hint="eastAsia"/>
          <w:bCs/>
          <w:color w:val="auto"/>
          <w:sz w:val="21"/>
          <w:szCs w:val="21"/>
        </w:rPr>
        <w:t>2）质量保证</w:t>
      </w:r>
    </w:p>
    <w:p w:rsidR="000A4353" w:rsidRPr="009939AC" w:rsidRDefault="000A4353" w:rsidP="000A4353">
      <w:pPr>
        <w:numPr>
          <w:ilvl w:val="0"/>
          <w:numId w:val="3"/>
        </w:numPr>
        <w:spacing w:line="360" w:lineRule="exact"/>
        <w:ind w:left="902"/>
        <w:rPr>
          <w:rFonts w:ascii="宋体" w:hAnsi="宋体"/>
          <w:bCs/>
          <w:szCs w:val="21"/>
        </w:rPr>
      </w:pPr>
      <w:bookmarkStart w:id="10" w:name="OLE_LINK57"/>
      <w:bookmarkStart w:id="11" w:name="OLE_LINK11"/>
      <w:r w:rsidRPr="009939AC">
        <w:rPr>
          <w:rFonts w:ascii="宋体" w:hAnsi="宋体" w:hint="eastAsia"/>
          <w:bCs/>
          <w:szCs w:val="21"/>
        </w:rPr>
        <w:t>供应商应在ISO9001质量保证体系下，确保本项目的所有加工、检测活动均受控。招标</w:t>
      </w:r>
      <w:proofErr w:type="gramStart"/>
      <w:r w:rsidRPr="009939AC">
        <w:rPr>
          <w:rFonts w:ascii="宋体" w:hAnsi="宋体" w:hint="eastAsia"/>
          <w:bCs/>
          <w:szCs w:val="21"/>
        </w:rPr>
        <w:t>方质量</w:t>
      </w:r>
      <w:proofErr w:type="gramEnd"/>
      <w:r w:rsidRPr="009939AC">
        <w:rPr>
          <w:rFonts w:ascii="宋体" w:hAnsi="宋体" w:hint="eastAsia"/>
          <w:bCs/>
          <w:szCs w:val="21"/>
        </w:rPr>
        <w:t>部门将评估供应商的质量保证体系、程序文件、设备、人员等能否满足本项目要求。</w:t>
      </w:r>
    </w:p>
    <w:p w:rsidR="000A4353" w:rsidRPr="009939AC" w:rsidRDefault="000A4353" w:rsidP="000A4353">
      <w:pPr>
        <w:numPr>
          <w:ilvl w:val="0"/>
          <w:numId w:val="3"/>
        </w:numPr>
        <w:spacing w:line="360" w:lineRule="exact"/>
        <w:ind w:left="902"/>
        <w:rPr>
          <w:rFonts w:ascii="宋体" w:hAnsi="宋体" w:hint="eastAsia"/>
          <w:bCs/>
          <w:szCs w:val="21"/>
        </w:rPr>
      </w:pPr>
      <w:r w:rsidRPr="009939AC">
        <w:rPr>
          <w:rFonts w:ascii="宋体" w:hAnsi="宋体" w:hint="eastAsia"/>
          <w:bCs/>
          <w:szCs w:val="21"/>
        </w:rPr>
        <w:t>供应商应制定完备的加工和检测计划并保证制造过程严格按经招标</w:t>
      </w:r>
      <w:proofErr w:type="gramStart"/>
      <w:r w:rsidRPr="009939AC">
        <w:rPr>
          <w:rFonts w:ascii="宋体" w:hAnsi="宋体" w:hint="eastAsia"/>
          <w:bCs/>
          <w:szCs w:val="21"/>
        </w:rPr>
        <w:t>方批准</w:t>
      </w:r>
      <w:proofErr w:type="gramEnd"/>
      <w:r w:rsidRPr="009939AC">
        <w:rPr>
          <w:rFonts w:ascii="宋体" w:hAnsi="宋体" w:hint="eastAsia"/>
          <w:bCs/>
          <w:szCs w:val="21"/>
        </w:rPr>
        <w:t>的计划实施所有加工、装配、检测、测试等活动。并按照计划中的规定及时知会招标方参与过程检查。</w:t>
      </w:r>
    </w:p>
    <w:p w:rsidR="000A4353" w:rsidRPr="009939AC" w:rsidRDefault="000A4353" w:rsidP="000A4353">
      <w:pPr>
        <w:numPr>
          <w:ilvl w:val="0"/>
          <w:numId w:val="3"/>
        </w:numPr>
        <w:spacing w:line="360" w:lineRule="exact"/>
        <w:ind w:left="902"/>
        <w:rPr>
          <w:rFonts w:ascii="宋体" w:hAnsi="宋体" w:hint="eastAsia"/>
          <w:bCs/>
          <w:szCs w:val="21"/>
        </w:rPr>
      </w:pPr>
      <w:r w:rsidRPr="009939AC">
        <w:rPr>
          <w:rFonts w:ascii="宋体" w:hAnsi="宋体" w:hint="eastAsia"/>
          <w:bCs/>
          <w:szCs w:val="21"/>
        </w:rPr>
        <w:t>供应商应妥善保存和管理好项目实施过程中的各类文件和记录，对于生产、检测、测试的相关文件要归档，整理以备检查和追溯。加工检测记录应完整、可靠，并在产生后的2个工作日内提交至招标方。</w:t>
      </w:r>
    </w:p>
    <w:p w:rsidR="000A4353" w:rsidRPr="009939AC" w:rsidRDefault="000A4353" w:rsidP="000A4353">
      <w:pPr>
        <w:numPr>
          <w:ilvl w:val="0"/>
          <w:numId w:val="3"/>
        </w:numPr>
        <w:spacing w:line="360" w:lineRule="exact"/>
        <w:ind w:left="902"/>
        <w:rPr>
          <w:rFonts w:ascii="宋体" w:hAnsi="宋体" w:hint="eastAsia"/>
          <w:bCs/>
          <w:szCs w:val="21"/>
        </w:rPr>
      </w:pPr>
      <w:r w:rsidRPr="009939AC">
        <w:rPr>
          <w:rFonts w:ascii="宋体" w:hAnsi="宋体" w:hint="eastAsia"/>
          <w:bCs/>
          <w:szCs w:val="21"/>
        </w:rPr>
        <w:t>供应商单独采购的原材料（经招标方允许）应按照图纸规定使用并符合技术协议和国家相关标准中的相关规定。原材料应做好标识，并妥善保管质保书以备核查。</w:t>
      </w:r>
    </w:p>
    <w:p w:rsidR="000A4353" w:rsidRPr="009939AC" w:rsidRDefault="000A4353" w:rsidP="000A4353">
      <w:pPr>
        <w:numPr>
          <w:ilvl w:val="0"/>
          <w:numId w:val="3"/>
        </w:numPr>
        <w:spacing w:line="360" w:lineRule="exact"/>
        <w:ind w:left="902"/>
        <w:rPr>
          <w:rFonts w:ascii="宋体" w:hAnsi="宋体" w:hint="eastAsia"/>
          <w:bCs/>
          <w:szCs w:val="21"/>
        </w:rPr>
      </w:pPr>
      <w:r w:rsidRPr="009939AC">
        <w:rPr>
          <w:rFonts w:ascii="宋体" w:hAnsi="宋体" w:hint="eastAsia"/>
          <w:bCs/>
          <w:szCs w:val="21"/>
        </w:rPr>
        <w:t>供应商应做好定期的设备维护和用于检验、测试、产品验收等的监视测量设备的检定、校准工作，并做好记录。</w:t>
      </w:r>
    </w:p>
    <w:p w:rsidR="000A4353" w:rsidRPr="009939AC" w:rsidRDefault="000A4353" w:rsidP="000A4353">
      <w:pPr>
        <w:numPr>
          <w:ilvl w:val="0"/>
          <w:numId w:val="3"/>
        </w:numPr>
        <w:spacing w:line="360" w:lineRule="exact"/>
        <w:ind w:left="902"/>
        <w:rPr>
          <w:rFonts w:ascii="宋体" w:hAnsi="宋体" w:hint="eastAsia"/>
          <w:bCs/>
          <w:szCs w:val="21"/>
        </w:rPr>
      </w:pPr>
      <w:r w:rsidRPr="009939AC">
        <w:rPr>
          <w:rFonts w:ascii="宋体" w:hAnsi="宋体" w:hint="eastAsia"/>
          <w:bCs/>
          <w:szCs w:val="21"/>
        </w:rPr>
        <w:t>供应商必须确保所有参与焊接、检验、测试活动的人员，拥有招标方认可的考核机构所授予的资格证书，并对人员的操作水平做定期的检查和培训。</w:t>
      </w:r>
    </w:p>
    <w:p w:rsidR="000A4353" w:rsidRPr="009939AC" w:rsidRDefault="000A4353" w:rsidP="000A4353">
      <w:pPr>
        <w:numPr>
          <w:ilvl w:val="0"/>
          <w:numId w:val="3"/>
        </w:numPr>
        <w:spacing w:line="360" w:lineRule="exact"/>
        <w:ind w:left="902"/>
        <w:rPr>
          <w:rFonts w:ascii="宋体" w:hAnsi="宋体" w:hint="eastAsia"/>
          <w:kern w:val="0"/>
          <w:szCs w:val="21"/>
        </w:rPr>
      </w:pPr>
      <w:r w:rsidRPr="009939AC">
        <w:rPr>
          <w:rFonts w:ascii="宋体" w:hAnsi="宋体" w:hint="eastAsia"/>
          <w:bCs/>
          <w:szCs w:val="21"/>
        </w:rPr>
        <w:t>生产，安装，检测的洁净空间，应符合</w:t>
      </w:r>
      <w:r w:rsidRPr="009939AC">
        <w:rPr>
          <w:rFonts w:ascii="宋体" w:hAnsi="宋体" w:hint="eastAsia"/>
          <w:kern w:val="0"/>
          <w:szCs w:val="21"/>
        </w:rPr>
        <w:t xml:space="preserve">ISO 14644《洁净室和相关工作环境》 </w:t>
      </w:r>
      <w:r w:rsidRPr="009939AC">
        <w:rPr>
          <w:rFonts w:ascii="宋体" w:hAnsi="宋体"/>
          <w:kern w:val="0"/>
          <w:szCs w:val="21"/>
        </w:rPr>
        <w:t>level 9</w:t>
      </w:r>
      <w:r w:rsidRPr="009939AC">
        <w:rPr>
          <w:rFonts w:ascii="宋体" w:hAnsi="宋体" w:hint="eastAsia"/>
          <w:kern w:val="0"/>
          <w:szCs w:val="21"/>
        </w:rPr>
        <w:t>的要求。</w:t>
      </w:r>
    </w:p>
    <w:p w:rsidR="000A4353" w:rsidRPr="009939AC" w:rsidRDefault="000A4353" w:rsidP="000A4353">
      <w:pPr>
        <w:numPr>
          <w:ilvl w:val="0"/>
          <w:numId w:val="3"/>
        </w:numPr>
        <w:spacing w:line="360" w:lineRule="exact"/>
        <w:ind w:left="902"/>
        <w:rPr>
          <w:rFonts w:ascii="宋体" w:hAnsi="宋体" w:hint="eastAsia"/>
          <w:bCs/>
          <w:szCs w:val="21"/>
        </w:rPr>
      </w:pPr>
      <w:r w:rsidRPr="009939AC">
        <w:rPr>
          <w:rFonts w:ascii="宋体" w:hAnsi="宋体" w:hint="eastAsia"/>
          <w:bCs/>
          <w:szCs w:val="21"/>
        </w:rPr>
        <w:t>所有生产、检测过程中发现的不符合项目应在一个工作日内以记录、报告的形式通知招标方，同时提出解决问题的方案与招标方进行协商解决。</w:t>
      </w:r>
    </w:p>
    <w:p w:rsidR="000A4353" w:rsidRPr="009939AC" w:rsidRDefault="000A4353" w:rsidP="000A4353">
      <w:pPr>
        <w:numPr>
          <w:ilvl w:val="0"/>
          <w:numId w:val="3"/>
        </w:numPr>
        <w:spacing w:line="360" w:lineRule="exact"/>
        <w:ind w:left="902"/>
        <w:rPr>
          <w:rFonts w:ascii="宋体" w:hAnsi="宋体" w:hint="eastAsia"/>
          <w:bCs/>
          <w:szCs w:val="21"/>
        </w:rPr>
      </w:pPr>
      <w:r w:rsidRPr="009939AC">
        <w:rPr>
          <w:rFonts w:ascii="宋体" w:hAnsi="宋体" w:hint="eastAsia"/>
          <w:bCs/>
          <w:szCs w:val="21"/>
        </w:rPr>
        <w:t>供应商应在项目实施过程中分析体系中出现的问题，并持续改进</w:t>
      </w:r>
      <w:bookmarkEnd w:id="10"/>
      <w:bookmarkEnd w:id="11"/>
      <w:r w:rsidRPr="009939AC">
        <w:rPr>
          <w:rFonts w:ascii="宋体" w:hAnsi="宋体" w:hint="eastAsia"/>
          <w:bCs/>
          <w:szCs w:val="21"/>
        </w:rPr>
        <w:t>。</w:t>
      </w:r>
    </w:p>
    <w:p w:rsidR="000A4353" w:rsidRPr="009939AC" w:rsidRDefault="000A4353" w:rsidP="000A4353">
      <w:pPr>
        <w:pStyle w:val="a3"/>
        <w:spacing w:line="360" w:lineRule="exact"/>
        <w:ind w:leftChars="-295" w:left="-619" w:rightChars="-316" w:right="-664" w:firstLineChars="400" w:firstLine="840"/>
        <w:rPr>
          <w:rFonts w:ascii="宋体" w:hAnsi="宋体" w:hint="eastAsia"/>
          <w:bCs/>
          <w:szCs w:val="21"/>
        </w:rPr>
      </w:pPr>
      <w:r w:rsidRPr="009939AC">
        <w:rPr>
          <w:rFonts w:ascii="宋体" w:hAnsi="宋体" w:hint="eastAsia"/>
          <w:bCs/>
          <w:szCs w:val="21"/>
        </w:rPr>
        <w:t>3）文件要求</w:t>
      </w:r>
    </w:p>
    <w:p w:rsidR="000A4353" w:rsidRPr="009939AC" w:rsidRDefault="000A4353" w:rsidP="000A4353">
      <w:pPr>
        <w:autoSpaceDE w:val="0"/>
        <w:autoSpaceDN w:val="0"/>
        <w:adjustRightInd w:val="0"/>
        <w:spacing w:line="360" w:lineRule="exact"/>
        <w:ind w:leftChars="-295" w:left="-619" w:rightChars="-316" w:right="-664" w:firstLineChars="400" w:firstLine="840"/>
        <w:rPr>
          <w:rFonts w:ascii="宋体" w:hAnsi="宋体" w:hint="eastAsia"/>
          <w:bCs/>
          <w:szCs w:val="21"/>
        </w:rPr>
      </w:pPr>
      <w:r w:rsidRPr="009939AC">
        <w:rPr>
          <w:rFonts w:ascii="宋体" w:hAnsi="宋体" w:hint="eastAsia"/>
          <w:bCs/>
          <w:szCs w:val="21"/>
        </w:rPr>
        <w:t>供应商应提供所有文件、2</w:t>
      </w:r>
      <w:r w:rsidRPr="009939AC">
        <w:rPr>
          <w:rFonts w:ascii="宋体" w:hAnsi="宋体"/>
          <w:bCs/>
          <w:szCs w:val="21"/>
        </w:rPr>
        <w:t>D</w:t>
      </w:r>
      <w:r w:rsidRPr="009939AC">
        <w:rPr>
          <w:rFonts w:ascii="宋体" w:hAnsi="宋体" w:hint="eastAsia"/>
          <w:bCs/>
          <w:szCs w:val="21"/>
        </w:rPr>
        <w:t>图纸、与2</w:t>
      </w:r>
      <w:r w:rsidRPr="009939AC">
        <w:rPr>
          <w:rFonts w:ascii="宋体" w:hAnsi="宋体"/>
          <w:bCs/>
          <w:szCs w:val="21"/>
        </w:rPr>
        <w:t>D</w:t>
      </w:r>
      <w:r w:rsidRPr="009939AC">
        <w:rPr>
          <w:rFonts w:ascii="宋体" w:hAnsi="宋体" w:hint="eastAsia"/>
          <w:bCs/>
          <w:szCs w:val="21"/>
        </w:rPr>
        <w:t>图纸完全一致的3D模型、操作说明书等开放格式的电子副本和纸质复印件。</w:t>
      </w:r>
    </w:p>
    <w:p w:rsidR="000A4353" w:rsidRPr="009939AC" w:rsidRDefault="000A4353" w:rsidP="000A4353">
      <w:pPr>
        <w:pStyle w:val="Default"/>
        <w:spacing w:beforeLines="50" w:before="156" w:line="360" w:lineRule="exact"/>
        <w:rPr>
          <w:rFonts w:hAnsi="宋体"/>
          <w:bCs/>
          <w:color w:val="auto"/>
          <w:sz w:val="21"/>
          <w:szCs w:val="21"/>
        </w:rPr>
      </w:pPr>
      <w:r w:rsidRPr="009939AC">
        <w:rPr>
          <w:rFonts w:hAnsi="宋体" w:hint="eastAsia"/>
          <w:bCs/>
          <w:color w:val="auto"/>
          <w:sz w:val="21"/>
          <w:szCs w:val="21"/>
        </w:rPr>
        <w:t>加工、装配、测试类文件</w:t>
      </w:r>
    </w:p>
    <w:p w:rsidR="000A4353" w:rsidRPr="009939AC" w:rsidRDefault="000A4353" w:rsidP="000A4353">
      <w:pPr>
        <w:numPr>
          <w:ilvl w:val="0"/>
          <w:numId w:val="4"/>
        </w:numPr>
        <w:spacing w:line="360" w:lineRule="exact"/>
        <w:ind w:left="902"/>
        <w:jc w:val="left"/>
        <w:rPr>
          <w:rFonts w:ascii="宋体" w:hAnsi="宋体" w:hint="eastAsia"/>
          <w:bCs/>
          <w:szCs w:val="21"/>
        </w:rPr>
      </w:pPr>
      <w:r w:rsidRPr="009939AC">
        <w:rPr>
          <w:rFonts w:ascii="宋体" w:hAnsi="宋体" w:hint="eastAsia"/>
          <w:bCs/>
          <w:szCs w:val="21"/>
        </w:rPr>
        <w:t>提供零部件及整套设备的</w:t>
      </w:r>
      <w:r w:rsidRPr="009939AC">
        <w:rPr>
          <w:rFonts w:ascii="宋体" w:hAnsi="宋体"/>
          <w:bCs/>
          <w:szCs w:val="21"/>
        </w:rPr>
        <w:t>CATIA</w:t>
      </w:r>
      <w:r w:rsidRPr="009939AC">
        <w:rPr>
          <w:rFonts w:ascii="宋体" w:hAnsi="宋体" w:hint="eastAsia"/>
          <w:bCs/>
          <w:szCs w:val="21"/>
        </w:rPr>
        <w:t xml:space="preserve">  </w:t>
      </w:r>
      <w:r w:rsidRPr="009939AC">
        <w:rPr>
          <w:rFonts w:ascii="宋体" w:hAnsi="宋体"/>
          <w:bCs/>
          <w:szCs w:val="21"/>
        </w:rPr>
        <w:t>2D</w:t>
      </w:r>
      <w:r w:rsidRPr="009939AC">
        <w:rPr>
          <w:rFonts w:ascii="宋体" w:hAnsi="宋体" w:hint="eastAsia"/>
          <w:bCs/>
          <w:szCs w:val="21"/>
        </w:rPr>
        <w:t>加工图纸和3</w:t>
      </w:r>
      <w:r w:rsidRPr="009939AC">
        <w:rPr>
          <w:rFonts w:ascii="宋体" w:hAnsi="宋体"/>
          <w:bCs/>
          <w:szCs w:val="21"/>
        </w:rPr>
        <w:t>D</w:t>
      </w:r>
      <w:r w:rsidRPr="009939AC">
        <w:rPr>
          <w:rFonts w:ascii="宋体" w:hAnsi="宋体" w:hint="eastAsia"/>
          <w:bCs/>
          <w:szCs w:val="21"/>
        </w:rPr>
        <w:t>模型，并且</w:t>
      </w:r>
      <w:r w:rsidRPr="009939AC">
        <w:rPr>
          <w:rFonts w:ascii="宋体" w:hAnsi="宋体"/>
          <w:bCs/>
          <w:szCs w:val="21"/>
        </w:rPr>
        <w:t>2D</w:t>
      </w:r>
      <w:r w:rsidRPr="009939AC">
        <w:rPr>
          <w:rFonts w:ascii="宋体" w:hAnsi="宋体" w:hint="eastAsia"/>
          <w:bCs/>
          <w:szCs w:val="21"/>
        </w:rPr>
        <w:t>图纸和3</w:t>
      </w:r>
      <w:r w:rsidRPr="009939AC">
        <w:rPr>
          <w:rFonts w:ascii="宋体" w:hAnsi="宋体"/>
          <w:bCs/>
          <w:szCs w:val="21"/>
        </w:rPr>
        <w:t>D</w:t>
      </w:r>
      <w:r w:rsidRPr="009939AC">
        <w:rPr>
          <w:rFonts w:ascii="宋体" w:hAnsi="宋体" w:hint="eastAsia"/>
          <w:bCs/>
          <w:szCs w:val="21"/>
        </w:rPr>
        <w:t>模型具有一致性</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焊接工艺文档</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零部件明细表</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原辅材料表</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工装具和设备列表</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提供表面处理的程序和报告</w:t>
      </w:r>
      <w:r w:rsidRPr="009939AC">
        <w:rPr>
          <w:rFonts w:ascii="宋体" w:hAnsi="宋体"/>
          <w:bCs/>
          <w:szCs w:val="21"/>
        </w:rPr>
        <w:t>/</w:t>
      </w:r>
      <w:r w:rsidRPr="009939AC">
        <w:rPr>
          <w:rFonts w:ascii="宋体" w:hAnsi="宋体" w:hint="eastAsia"/>
          <w:bCs/>
          <w:szCs w:val="21"/>
        </w:rPr>
        <w:t>记录</w:t>
      </w:r>
    </w:p>
    <w:p w:rsidR="000A4353" w:rsidRPr="009939AC" w:rsidRDefault="000A4353" w:rsidP="000A4353">
      <w:pPr>
        <w:numPr>
          <w:ilvl w:val="0"/>
          <w:numId w:val="4"/>
        </w:numPr>
        <w:spacing w:line="360" w:lineRule="exact"/>
        <w:ind w:left="902"/>
        <w:jc w:val="left"/>
        <w:rPr>
          <w:rFonts w:ascii="宋体" w:hAnsi="宋体" w:hint="eastAsia"/>
          <w:bCs/>
          <w:szCs w:val="21"/>
        </w:rPr>
      </w:pPr>
      <w:r w:rsidRPr="009939AC">
        <w:rPr>
          <w:rFonts w:ascii="宋体" w:hAnsi="宋体" w:hint="eastAsia"/>
          <w:bCs/>
          <w:szCs w:val="21"/>
        </w:rPr>
        <w:t>提供各种特殊加工工艺的程序和报告</w:t>
      </w:r>
      <w:r w:rsidRPr="009939AC">
        <w:rPr>
          <w:rFonts w:ascii="宋体" w:hAnsi="宋体"/>
          <w:bCs/>
          <w:szCs w:val="21"/>
        </w:rPr>
        <w:t>/</w:t>
      </w:r>
      <w:r w:rsidRPr="009939AC">
        <w:rPr>
          <w:rFonts w:ascii="宋体" w:hAnsi="宋体" w:hint="eastAsia"/>
          <w:bCs/>
          <w:szCs w:val="21"/>
        </w:rPr>
        <w:t>记录</w:t>
      </w:r>
      <w:r w:rsidRPr="009939AC">
        <w:rPr>
          <w:rFonts w:ascii="宋体" w:hAnsi="宋体"/>
          <w:bCs/>
          <w:szCs w:val="21"/>
        </w:rPr>
        <w:tab/>
      </w:r>
    </w:p>
    <w:p w:rsidR="000A4353" w:rsidRPr="009939AC" w:rsidRDefault="000A4353" w:rsidP="000A4353">
      <w:pPr>
        <w:spacing w:beforeLines="50" w:before="156" w:line="360" w:lineRule="exact"/>
        <w:jc w:val="left"/>
        <w:rPr>
          <w:rFonts w:ascii="宋体" w:hAnsi="宋体"/>
          <w:bCs/>
          <w:szCs w:val="21"/>
        </w:rPr>
      </w:pPr>
      <w:r w:rsidRPr="009939AC">
        <w:rPr>
          <w:rFonts w:ascii="宋体" w:hAnsi="宋体" w:hint="eastAsia"/>
          <w:bCs/>
          <w:szCs w:val="21"/>
        </w:rPr>
        <w:t>质量管理类文件</w:t>
      </w:r>
    </w:p>
    <w:p w:rsidR="000A4353" w:rsidRPr="009939AC" w:rsidRDefault="000A4353" w:rsidP="000A4353">
      <w:pPr>
        <w:numPr>
          <w:ilvl w:val="0"/>
          <w:numId w:val="4"/>
        </w:numPr>
        <w:spacing w:line="360" w:lineRule="exact"/>
        <w:ind w:left="902"/>
        <w:jc w:val="left"/>
        <w:rPr>
          <w:rFonts w:ascii="宋体" w:hAnsi="宋体"/>
          <w:bCs/>
          <w:szCs w:val="21"/>
        </w:rPr>
      </w:pPr>
      <w:bookmarkStart w:id="12" w:name="OLE_LINK58"/>
      <w:bookmarkStart w:id="13" w:name="OLE_LINK12"/>
      <w:bookmarkStart w:id="14" w:name="OLE_LINK59"/>
      <w:r w:rsidRPr="009939AC">
        <w:rPr>
          <w:rFonts w:ascii="宋体" w:hAnsi="宋体" w:hint="eastAsia"/>
          <w:bCs/>
          <w:szCs w:val="21"/>
        </w:rPr>
        <w:t>质量计划</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加工和检测计划</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经招标方授权的材料采购清单及材料质保书</w:t>
      </w:r>
    </w:p>
    <w:p w:rsidR="000A4353" w:rsidRPr="009939AC" w:rsidRDefault="000A4353" w:rsidP="000A4353">
      <w:pPr>
        <w:numPr>
          <w:ilvl w:val="0"/>
          <w:numId w:val="4"/>
        </w:numPr>
        <w:spacing w:line="360" w:lineRule="exact"/>
        <w:ind w:left="902"/>
        <w:jc w:val="left"/>
        <w:rPr>
          <w:rFonts w:ascii="宋体" w:hAnsi="宋体" w:hint="eastAsia"/>
          <w:bCs/>
          <w:szCs w:val="21"/>
        </w:rPr>
      </w:pPr>
      <w:r w:rsidRPr="009939AC">
        <w:rPr>
          <w:rFonts w:ascii="宋体" w:hAnsi="宋体" w:hint="eastAsia"/>
          <w:bCs/>
          <w:szCs w:val="21"/>
        </w:rPr>
        <w:t>各类检具、设备的检定报告</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加工、装配、测试的规范制度类文件</w:t>
      </w:r>
    </w:p>
    <w:p w:rsidR="000A4353" w:rsidRPr="009939AC" w:rsidRDefault="000A4353" w:rsidP="000A4353">
      <w:pPr>
        <w:numPr>
          <w:ilvl w:val="0"/>
          <w:numId w:val="4"/>
        </w:numPr>
        <w:spacing w:line="360" w:lineRule="exact"/>
        <w:ind w:left="902"/>
        <w:jc w:val="left"/>
        <w:rPr>
          <w:rFonts w:ascii="宋体" w:hAnsi="宋体" w:hint="eastAsia"/>
          <w:bCs/>
          <w:szCs w:val="21"/>
        </w:rPr>
      </w:pPr>
      <w:r w:rsidRPr="009939AC">
        <w:rPr>
          <w:rFonts w:ascii="宋体" w:hAnsi="宋体" w:hint="eastAsia"/>
          <w:bCs/>
          <w:szCs w:val="21"/>
        </w:rPr>
        <w:t>不合格报告与纠正措施</w:t>
      </w:r>
    </w:p>
    <w:p w:rsidR="000A4353" w:rsidRPr="009939AC" w:rsidRDefault="000A4353" w:rsidP="000A4353">
      <w:pPr>
        <w:numPr>
          <w:ilvl w:val="0"/>
          <w:numId w:val="4"/>
        </w:numPr>
        <w:spacing w:line="360" w:lineRule="exact"/>
        <w:ind w:left="902"/>
        <w:jc w:val="left"/>
        <w:rPr>
          <w:rFonts w:ascii="宋体" w:hAnsi="宋体" w:hint="eastAsia"/>
          <w:bCs/>
          <w:szCs w:val="21"/>
        </w:rPr>
      </w:pPr>
      <w:r w:rsidRPr="009939AC">
        <w:rPr>
          <w:rFonts w:ascii="宋体" w:hAnsi="宋体" w:hint="eastAsia"/>
          <w:bCs/>
          <w:szCs w:val="21"/>
        </w:rPr>
        <w:t>偏差请求</w:t>
      </w:r>
      <w:bookmarkEnd w:id="12"/>
      <w:bookmarkEnd w:id="13"/>
      <w:bookmarkEnd w:id="14"/>
      <w:r w:rsidRPr="009939AC">
        <w:rPr>
          <w:rFonts w:ascii="宋体" w:hAnsi="宋体" w:hint="eastAsia"/>
          <w:bCs/>
          <w:szCs w:val="21"/>
        </w:rPr>
        <w:t xml:space="preserve"> </w:t>
      </w:r>
    </w:p>
    <w:p w:rsidR="000A4353" w:rsidRPr="009939AC" w:rsidRDefault="000A4353" w:rsidP="000A4353">
      <w:pPr>
        <w:pStyle w:val="a3"/>
        <w:spacing w:line="360" w:lineRule="exact"/>
        <w:ind w:leftChars="-295" w:left="-619" w:rightChars="-316" w:right="-664"/>
        <w:rPr>
          <w:rFonts w:ascii="宋体" w:hAnsi="宋体" w:hint="eastAsia"/>
          <w:bCs/>
          <w:szCs w:val="21"/>
        </w:rPr>
      </w:pPr>
      <w:r w:rsidRPr="009939AC">
        <w:rPr>
          <w:rFonts w:ascii="宋体" w:hAnsi="宋体" w:hint="eastAsia"/>
          <w:bCs/>
          <w:szCs w:val="21"/>
        </w:rPr>
        <w:t>4)其他要</w:t>
      </w:r>
    </w:p>
    <w:p w:rsidR="000A4353" w:rsidRPr="009939AC" w:rsidRDefault="000A4353" w:rsidP="000A4353">
      <w:pPr>
        <w:pStyle w:val="a3"/>
        <w:spacing w:line="360" w:lineRule="exact"/>
        <w:ind w:leftChars="-295" w:left="-619" w:rightChars="-316" w:right="-664"/>
        <w:rPr>
          <w:rFonts w:ascii="宋体" w:hAnsi="宋体" w:cs="宋体" w:hint="eastAsia"/>
          <w:bCs/>
          <w:szCs w:val="21"/>
        </w:rPr>
      </w:pPr>
      <w:r w:rsidRPr="009939AC">
        <w:rPr>
          <w:rFonts w:ascii="宋体" w:hAnsi="宋体" w:cs="宋体" w:hint="eastAsia"/>
          <w:bCs/>
          <w:szCs w:val="21"/>
        </w:rPr>
        <w:t>4.1)包装</w:t>
      </w:r>
    </w:p>
    <w:p w:rsidR="000A4353" w:rsidRPr="009939AC" w:rsidRDefault="000A4353" w:rsidP="000A4353">
      <w:pPr>
        <w:pStyle w:val="a3"/>
        <w:spacing w:line="360" w:lineRule="exact"/>
        <w:ind w:leftChars="-295" w:left="-619" w:rightChars="-316" w:right="-664"/>
        <w:rPr>
          <w:rFonts w:ascii="宋体" w:hAnsi="宋体" w:hint="eastAsia"/>
          <w:szCs w:val="21"/>
        </w:rPr>
      </w:pPr>
      <w:r w:rsidRPr="009939AC">
        <w:rPr>
          <w:rFonts w:ascii="宋体" w:hAnsi="宋体" w:hint="eastAsia"/>
          <w:szCs w:val="21"/>
        </w:rPr>
        <w:t>供应商应负责包装、交货以及由此发生的费用。装配完成后在供应商处或</w:t>
      </w:r>
      <w:r w:rsidRPr="009939AC">
        <w:rPr>
          <w:rFonts w:ascii="宋体" w:hAnsi="宋体"/>
          <w:szCs w:val="21"/>
        </w:rPr>
        <w:t>ASIPP</w:t>
      </w:r>
      <w:r w:rsidRPr="009939AC">
        <w:rPr>
          <w:rFonts w:ascii="宋体" w:hAnsi="宋体" w:hint="eastAsia"/>
          <w:szCs w:val="21"/>
        </w:rPr>
        <w:t>现场储存几个月的原包装可被认可。产品的包装应保证在这期间产品不受到损害。包装箱上有明显的包装储运图示标志，并标明采购方的订货号和发货号。要用到的包装方法、材料、保存和保护措施须经招标方批准</w:t>
      </w:r>
    </w:p>
    <w:p w:rsidR="000A4353" w:rsidRPr="009939AC" w:rsidRDefault="000A4353" w:rsidP="000A4353">
      <w:pPr>
        <w:pStyle w:val="a3"/>
        <w:spacing w:line="360" w:lineRule="exact"/>
        <w:ind w:leftChars="-295" w:left="-619" w:rightChars="-316" w:right="-664"/>
        <w:rPr>
          <w:rFonts w:ascii="宋体" w:hAnsi="宋体" w:cs="宋体" w:hint="eastAsia"/>
          <w:szCs w:val="21"/>
        </w:rPr>
      </w:pPr>
      <w:r w:rsidRPr="009939AC">
        <w:rPr>
          <w:rFonts w:ascii="宋体" w:hAnsi="宋体" w:cs="宋体" w:hint="eastAsia"/>
          <w:bCs/>
          <w:szCs w:val="21"/>
        </w:rPr>
        <w:t>4.2)</w:t>
      </w:r>
      <w:r w:rsidRPr="009939AC">
        <w:rPr>
          <w:rFonts w:ascii="宋体" w:hAnsi="宋体" w:cs="宋体" w:hint="eastAsia"/>
          <w:szCs w:val="21"/>
        </w:rPr>
        <w:t>运输</w:t>
      </w:r>
    </w:p>
    <w:p w:rsidR="000A4353" w:rsidRPr="009939AC" w:rsidRDefault="000A4353" w:rsidP="000A4353">
      <w:pPr>
        <w:pStyle w:val="a3"/>
        <w:spacing w:line="360" w:lineRule="exact"/>
        <w:ind w:leftChars="-295" w:left="-619" w:rightChars="-316" w:right="-664"/>
        <w:rPr>
          <w:rFonts w:ascii="宋体" w:hAnsi="宋体"/>
          <w:szCs w:val="21"/>
        </w:rPr>
      </w:pPr>
      <w:r w:rsidRPr="009939AC">
        <w:rPr>
          <w:rFonts w:ascii="宋体" w:hAnsi="宋体" w:hint="eastAsia"/>
          <w:szCs w:val="21"/>
        </w:rPr>
        <w:t>搬运前需要采用必要的保护措施，不可造成部件的损伤，运输过程要求具有振动缓冲与防潮措施。运输时所有组件、部件不丢失、不损坏、</w:t>
      </w:r>
      <w:proofErr w:type="gramStart"/>
      <w:r w:rsidRPr="009939AC">
        <w:rPr>
          <w:rFonts w:ascii="宋体" w:hAnsi="宋体" w:hint="eastAsia"/>
          <w:szCs w:val="21"/>
        </w:rPr>
        <w:t>不</w:t>
      </w:r>
      <w:proofErr w:type="gramEnd"/>
      <w:r w:rsidRPr="009939AC">
        <w:rPr>
          <w:rFonts w:ascii="宋体" w:hAnsi="宋体" w:hint="eastAsia"/>
          <w:szCs w:val="21"/>
        </w:rPr>
        <w:t>受潮和不腐蚀。如果交货后发现有损害，由此发生的维修、更换等一切费用由供应商负责。</w:t>
      </w:r>
    </w:p>
    <w:p w:rsidR="000A4353" w:rsidRPr="009939AC" w:rsidRDefault="000A4353" w:rsidP="000A4353">
      <w:pPr>
        <w:pStyle w:val="a3"/>
        <w:spacing w:line="360" w:lineRule="exact"/>
        <w:ind w:leftChars="-295" w:left="-619" w:rightChars="-316" w:right="-664"/>
        <w:rPr>
          <w:rFonts w:ascii="宋体" w:hAnsi="宋体" w:hint="eastAsia"/>
          <w:szCs w:val="21"/>
        </w:rPr>
      </w:pPr>
      <w:r w:rsidRPr="009939AC">
        <w:rPr>
          <w:rFonts w:ascii="宋体" w:hAnsi="宋体" w:hint="eastAsia"/>
          <w:bCs/>
          <w:szCs w:val="21"/>
        </w:rPr>
        <w:t>5) 相关技术附件</w:t>
      </w:r>
    </w:p>
    <w:p w:rsidR="000A4353" w:rsidRPr="009939AC" w:rsidRDefault="000A4353" w:rsidP="000A4353">
      <w:pPr>
        <w:pStyle w:val="Default"/>
        <w:rPr>
          <w:rFonts w:hAnsi="宋体"/>
          <w:color w:val="auto"/>
          <w:sz w:val="21"/>
          <w:szCs w:val="21"/>
        </w:rPr>
      </w:pPr>
      <w:r w:rsidRPr="009939AC">
        <w:rPr>
          <w:rFonts w:hAnsi="宋体" w:hint="eastAsia"/>
          <w:color w:val="auto"/>
          <w:sz w:val="21"/>
          <w:szCs w:val="21"/>
        </w:rPr>
        <w:t>奥氏体不锈钢管采购技术规范（</w:t>
      </w:r>
      <w:r w:rsidRPr="009939AC">
        <w:rPr>
          <w:rFonts w:hAnsi="宋体"/>
          <w:color w:val="auto"/>
          <w:sz w:val="21"/>
          <w:szCs w:val="21"/>
        </w:rPr>
        <w:t>A-FED-DOC-GF-56</w:t>
      </w:r>
      <w:r w:rsidRPr="009939AC">
        <w:rPr>
          <w:rFonts w:hAnsi="宋体" w:hint="eastAsia"/>
          <w:color w:val="auto"/>
          <w:sz w:val="21"/>
          <w:szCs w:val="21"/>
        </w:rPr>
        <w:t>）；</w:t>
      </w:r>
    </w:p>
    <w:p w:rsidR="000A4353" w:rsidRPr="009939AC" w:rsidRDefault="000A4353" w:rsidP="000A4353">
      <w:pPr>
        <w:adjustRightInd w:val="0"/>
        <w:snapToGrid w:val="0"/>
        <w:spacing w:beforeLines="50" w:before="156" w:line="360" w:lineRule="auto"/>
        <w:rPr>
          <w:rFonts w:hint="eastAsia"/>
          <w:b/>
          <w:sz w:val="24"/>
        </w:rPr>
      </w:pPr>
      <w:r w:rsidRPr="009939AC">
        <w:rPr>
          <w:b/>
          <w:sz w:val="24"/>
        </w:rPr>
        <w:t>2.6</w:t>
      </w:r>
      <w:r w:rsidRPr="009939AC">
        <w:rPr>
          <w:rFonts w:hint="eastAsia"/>
          <w:b/>
          <w:sz w:val="24"/>
        </w:rPr>
        <w:t>、</w:t>
      </w:r>
      <w:r w:rsidRPr="009939AC">
        <w:rPr>
          <w:b/>
          <w:sz w:val="24"/>
        </w:rPr>
        <w:t>验收标准及验收程序</w:t>
      </w:r>
      <w:r w:rsidRPr="009939AC">
        <w:rPr>
          <w:b/>
          <w:sz w:val="24"/>
        </w:rPr>
        <w:tab/>
      </w:r>
    </w:p>
    <w:p w:rsidR="000A4353" w:rsidRPr="009939AC" w:rsidRDefault="000A4353" w:rsidP="000A4353">
      <w:pPr>
        <w:pStyle w:val="Default"/>
        <w:spacing w:beforeLines="50" w:before="156" w:line="360" w:lineRule="exact"/>
        <w:rPr>
          <w:rFonts w:hAnsi="宋体"/>
          <w:bCs/>
          <w:color w:val="auto"/>
          <w:sz w:val="21"/>
          <w:szCs w:val="21"/>
        </w:rPr>
      </w:pPr>
      <w:r w:rsidRPr="009939AC">
        <w:rPr>
          <w:rFonts w:hAnsi="宋体"/>
          <w:bCs/>
          <w:color w:val="auto"/>
          <w:sz w:val="21"/>
          <w:szCs w:val="21"/>
        </w:rPr>
        <w:t>验收指标：</w:t>
      </w:r>
    </w:p>
    <w:p w:rsidR="000A4353" w:rsidRPr="009939AC" w:rsidRDefault="000A4353" w:rsidP="000A4353">
      <w:pPr>
        <w:autoSpaceDE w:val="0"/>
        <w:autoSpaceDN w:val="0"/>
        <w:adjustRightInd w:val="0"/>
        <w:spacing w:line="360" w:lineRule="auto"/>
        <w:ind w:firstLineChars="200" w:firstLine="422"/>
        <w:jc w:val="center"/>
        <w:rPr>
          <w:rFonts w:hint="eastAsia"/>
          <w:b/>
          <w:szCs w:val="21"/>
        </w:rPr>
      </w:pPr>
      <w:r w:rsidRPr="009939AC">
        <w:rPr>
          <w:rFonts w:hint="eastAsia"/>
          <w:b/>
          <w:szCs w:val="21"/>
        </w:rPr>
        <w:t>表</w:t>
      </w:r>
      <w:r w:rsidRPr="009939AC">
        <w:rPr>
          <w:rFonts w:hint="eastAsia"/>
          <w:b/>
          <w:szCs w:val="21"/>
        </w:rPr>
        <w:t xml:space="preserve"> 2</w:t>
      </w:r>
      <w:r w:rsidRPr="009939AC">
        <w:rPr>
          <w:b/>
          <w:szCs w:val="21"/>
        </w:rPr>
        <w:t>N</w:t>
      </w:r>
      <w:r w:rsidRPr="009939AC">
        <w:rPr>
          <w:rFonts w:hint="eastAsia"/>
          <w:b/>
          <w:szCs w:val="21"/>
        </w:rPr>
        <w:t>NB</w:t>
      </w:r>
      <w:r w:rsidRPr="009939AC">
        <w:rPr>
          <w:b/>
          <w:szCs w:val="21"/>
        </w:rPr>
        <w:t>I</w:t>
      </w:r>
      <w:r w:rsidRPr="009939AC">
        <w:rPr>
          <w:rFonts w:hint="eastAsia"/>
          <w:b/>
          <w:szCs w:val="21"/>
        </w:rPr>
        <w:t>主真空室低温泵主要验收指标</w:t>
      </w:r>
    </w:p>
    <w:tbl>
      <w:tblPr>
        <w:tblW w:w="88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7"/>
        <w:gridCol w:w="1447"/>
        <w:gridCol w:w="3672"/>
        <w:gridCol w:w="3276"/>
      </w:tblGrid>
      <w:tr w:rsidR="000A4353" w:rsidRPr="009939AC" w:rsidTr="00F13D75">
        <w:trPr>
          <w:jc w:val="center"/>
        </w:trPr>
        <w:tc>
          <w:tcPr>
            <w:tcW w:w="42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hint="eastAsia"/>
                <w:bCs/>
                <w:kern w:val="0"/>
                <w:szCs w:val="21"/>
              </w:rPr>
              <w:t>序号</w:t>
            </w:r>
          </w:p>
        </w:tc>
        <w:tc>
          <w:tcPr>
            <w:tcW w:w="144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hint="eastAsia"/>
                <w:bCs/>
                <w:kern w:val="0"/>
                <w:szCs w:val="21"/>
              </w:rPr>
              <w:t>参数名称</w:t>
            </w:r>
          </w:p>
        </w:tc>
        <w:tc>
          <w:tcPr>
            <w:tcW w:w="3672"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hint="eastAsia"/>
                <w:bCs/>
                <w:kern w:val="0"/>
                <w:szCs w:val="21"/>
              </w:rPr>
              <w:t>参数值</w:t>
            </w:r>
          </w:p>
        </w:tc>
        <w:tc>
          <w:tcPr>
            <w:tcW w:w="3276"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hint="eastAsia"/>
                <w:bCs/>
                <w:kern w:val="0"/>
                <w:szCs w:val="21"/>
              </w:rPr>
              <w:t>备注</w:t>
            </w:r>
          </w:p>
        </w:tc>
      </w:tr>
      <w:tr w:rsidR="000A4353" w:rsidRPr="009939AC" w:rsidTr="00F13D75">
        <w:trPr>
          <w:jc w:val="center"/>
        </w:trPr>
        <w:tc>
          <w:tcPr>
            <w:tcW w:w="42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hint="eastAsia"/>
                <w:bCs/>
                <w:kern w:val="0"/>
                <w:szCs w:val="21"/>
              </w:rPr>
              <w:t>1</w:t>
            </w:r>
          </w:p>
        </w:tc>
        <w:tc>
          <w:tcPr>
            <w:tcW w:w="144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bCs/>
                <w:kern w:val="0"/>
                <w:szCs w:val="21"/>
              </w:rPr>
              <w:t>极限真空</w:t>
            </w:r>
          </w:p>
        </w:tc>
        <w:tc>
          <w:tcPr>
            <w:tcW w:w="3672" w:type="dxa"/>
            <w:vAlign w:val="center"/>
          </w:tcPr>
          <w:p w:rsidR="000A4353" w:rsidRPr="009939AC" w:rsidRDefault="000A4353" w:rsidP="00F13D75">
            <w:pPr>
              <w:adjustRightInd w:val="0"/>
              <w:textAlignment w:val="baseline"/>
              <w:rPr>
                <w:rFonts w:ascii="宋体" w:hAnsi="宋体"/>
                <w:bCs/>
                <w:kern w:val="0"/>
                <w:szCs w:val="21"/>
              </w:rPr>
            </w:pPr>
            <w:r w:rsidRPr="009939AC">
              <w:rPr>
                <w:rFonts w:ascii="宋体" w:hAnsi="宋体" w:hint="eastAsia"/>
                <w:bCs/>
                <w:kern w:val="0"/>
                <w:szCs w:val="21"/>
              </w:rPr>
              <w:t>﹤5</w:t>
            </w:r>
            <w:r w:rsidRPr="009939AC">
              <w:rPr>
                <w:rFonts w:ascii="宋体" w:hAnsi="宋体"/>
                <w:bCs/>
                <w:kern w:val="0"/>
                <w:szCs w:val="21"/>
              </w:rPr>
              <w:t>.0</w:t>
            </w:r>
            <w:r w:rsidRPr="009939AC">
              <w:rPr>
                <w:rFonts w:ascii="宋体" w:hAnsi="宋体" w:hint="eastAsia"/>
                <w:bCs/>
                <w:kern w:val="0"/>
                <w:szCs w:val="21"/>
              </w:rPr>
              <w:t>×</w:t>
            </w:r>
            <w:r w:rsidRPr="009939AC">
              <w:rPr>
                <w:rFonts w:ascii="宋体" w:hAnsi="宋体" w:cs="Calibri" w:hint="eastAsia"/>
                <w:kern w:val="0"/>
                <w:szCs w:val="21"/>
              </w:rPr>
              <w:t>10</w:t>
            </w:r>
            <w:r w:rsidRPr="009939AC">
              <w:rPr>
                <w:rFonts w:ascii="宋体" w:hAnsi="宋体" w:cs="Calibri" w:hint="eastAsia"/>
                <w:kern w:val="0"/>
                <w:szCs w:val="21"/>
                <w:vertAlign w:val="superscript"/>
              </w:rPr>
              <w:t>-５</w:t>
            </w:r>
            <w:r w:rsidRPr="009939AC">
              <w:rPr>
                <w:rFonts w:ascii="宋体" w:hAnsi="宋体" w:cs="Calibri" w:hint="eastAsia"/>
                <w:kern w:val="0"/>
                <w:szCs w:val="21"/>
              </w:rPr>
              <w:t>Pa</w:t>
            </w:r>
          </w:p>
        </w:tc>
        <w:tc>
          <w:tcPr>
            <w:tcW w:w="3276" w:type="dxa"/>
            <w:vAlign w:val="center"/>
          </w:tcPr>
          <w:p w:rsidR="000A4353" w:rsidRPr="009939AC" w:rsidRDefault="000A4353" w:rsidP="00F13D75">
            <w:pPr>
              <w:adjustRightInd w:val="0"/>
              <w:jc w:val="center"/>
              <w:textAlignment w:val="baseline"/>
              <w:rPr>
                <w:rFonts w:ascii="宋体" w:hAnsi="宋体"/>
                <w:bCs/>
                <w:kern w:val="0"/>
                <w:szCs w:val="21"/>
              </w:rPr>
            </w:pPr>
          </w:p>
        </w:tc>
      </w:tr>
      <w:tr w:rsidR="000A4353" w:rsidRPr="009939AC" w:rsidTr="00F13D75">
        <w:trPr>
          <w:jc w:val="center"/>
        </w:trPr>
        <w:tc>
          <w:tcPr>
            <w:tcW w:w="42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hint="eastAsia"/>
                <w:bCs/>
                <w:kern w:val="0"/>
                <w:szCs w:val="21"/>
              </w:rPr>
              <w:t>2</w:t>
            </w:r>
          </w:p>
        </w:tc>
        <w:tc>
          <w:tcPr>
            <w:tcW w:w="144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bCs/>
                <w:kern w:val="0"/>
                <w:szCs w:val="21"/>
              </w:rPr>
              <w:t>再生周期</w:t>
            </w:r>
          </w:p>
        </w:tc>
        <w:tc>
          <w:tcPr>
            <w:tcW w:w="3672" w:type="dxa"/>
            <w:vAlign w:val="center"/>
          </w:tcPr>
          <w:p w:rsidR="000A4353" w:rsidRPr="009939AC" w:rsidRDefault="000A4353" w:rsidP="00F13D75">
            <w:pPr>
              <w:adjustRightInd w:val="0"/>
              <w:textAlignment w:val="baseline"/>
              <w:rPr>
                <w:rFonts w:ascii="宋体" w:hAnsi="宋体"/>
                <w:bCs/>
                <w:kern w:val="0"/>
                <w:szCs w:val="21"/>
              </w:rPr>
            </w:pPr>
            <w:r w:rsidRPr="009939AC">
              <w:rPr>
                <w:rFonts w:ascii="宋体" w:hAnsi="宋体" w:hint="eastAsia"/>
                <w:bCs/>
                <w:kern w:val="0"/>
                <w:szCs w:val="21"/>
              </w:rPr>
              <w:t>3600s</w:t>
            </w:r>
          </w:p>
        </w:tc>
        <w:tc>
          <w:tcPr>
            <w:tcW w:w="3276" w:type="dxa"/>
            <w:vAlign w:val="center"/>
          </w:tcPr>
          <w:p w:rsidR="000A4353" w:rsidRPr="009939AC" w:rsidRDefault="000A4353" w:rsidP="00F13D75">
            <w:pPr>
              <w:adjustRightInd w:val="0"/>
              <w:jc w:val="center"/>
              <w:textAlignment w:val="baseline"/>
              <w:rPr>
                <w:rFonts w:ascii="宋体" w:hAnsi="宋体"/>
                <w:bCs/>
                <w:kern w:val="0"/>
                <w:szCs w:val="21"/>
              </w:rPr>
            </w:pPr>
          </w:p>
        </w:tc>
      </w:tr>
      <w:tr w:rsidR="000A4353" w:rsidRPr="009939AC" w:rsidTr="00F13D75">
        <w:trPr>
          <w:jc w:val="center"/>
        </w:trPr>
        <w:tc>
          <w:tcPr>
            <w:tcW w:w="42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bCs/>
                <w:kern w:val="0"/>
                <w:szCs w:val="21"/>
              </w:rPr>
              <w:t>3</w:t>
            </w:r>
          </w:p>
        </w:tc>
        <w:tc>
          <w:tcPr>
            <w:tcW w:w="144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bCs/>
                <w:kern w:val="0"/>
                <w:szCs w:val="21"/>
              </w:rPr>
              <w:t>抽气容量</w:t>
            </w:r>
          </w:p>
        </w:tc>
        <w:tc>
          <w:tcPr>
            <w:tcW w:w="3672" w:type="dxa"/>
            <w:vAlign w:val="center"/>
          </w:tcPr>
          <w:p w:rsidR="000A4353" w:rsidRPr="009939AC" w:rsidRDefault="000A4353" w:rsidP="00F13D75">
            <w:pPr>
              <w:adjustRightInd w:val="0"/>
              <w:textAlignment w:val="baseline"/>
              <w:rPr>
                <w:rFonts w:ascii="宋体" w:hAnsi="宋体"/>
                <w:bCs/>
                <w:kern w:val="0"/>
                <w:szCs w:val="21"/>
              </w:rPr>
            </w:pPr>
            <w:r w:rsidRPr="009939AC">
              <w:rPr>
                <w:rFonts w:ascii="宋体" w:hAnsi="宋体" w:cs="Calibri" w:hint="eastAsia"/>
                <w:kern w:val="0"/>
                <w:szCs w:val="21"/>
              </w:rPr>
              <w:t>&gt;4</w:t>
            </w:r>
            <w:r w:rsidRPr="009939AC">
              <w:rPr>
                <w:rFonts w:ascii="宋体" w:hAnsi="宋体" w:cs="Arial"/>
                <w:kern w:val="0"/>
                <w:szCs w:val="21"/>
              </w:rPr>
              <w:t>×</w:t>
            </w:r>
            <w:r w:rsidRPr="009939AC">
              <w:rPr>
                <w:rFonts w:ascii="宋体" w:hAnsi="宋体" w:cs="Calibri" w:hint="eastAsia"/>
                <w:kern w:val="0"/>
                <w:szCs w:val="21"/>
              </w:rPr>
              <w:t>10</w:t>
            </w:r>
            <w:r w:rsidRPr="009939AC">
              <w:rPr>
                <w:rFonts w:ascii="宋体" w:hAnsi="宋体" w:cs="Calibri" w:hint="eastAsia"/>
                <w:kern w:val="0"/>
                <w:szCs w:val="21"/>
                <w:vertAlign w:val="superscript"/>
              </w:rPr>
              <w:t xml:space="preserve">7 </w:t>
            </w:r>
            <w:proofErr w:type="spellStart"/>
            <w:proofErr w:type="gramStart"/>
            <w:r w:rsidRPr="009939AC">
              <w:rPr>
                <w:rFonts w:ascii="宋体" w:hAnsi="宋体" w:cs="Calibri" w:hint="eastAsia"/>
                <w:kern w:val="0"/>
                <w:szCs w:val="21"/>
              </w:rPr>
              <w:t>Pa</w:t>
            </w:r>
            <w:r w:rsidRPr="009939AC">
              <w:rPr>
                <w:rFonts w:ascii="宋体" w:hAnsi="宋体" w:cs="Calibri"/>
                <w:kern w:val="0"/>
                <w:szCs w:val="21"/>
              </w:rPr>
              <w:t>.</w:t>
            </w:r>
            <w:r w:rsidRPr="009939AC">
              <w:rPr>
                <w:rFonts w:ascii="宋体" w:hAnsi="宋体" w:cs="Calibri" w:hint="eastAsia"/>
                <w:kern w:val="0"/>
                <w:szCs w:val="21"/>
              </w:rPr>
              <w:t>L</w:t>
            </w:r>
            <w:proofErr w:type="spellEnd"/>
            <w:proofErr w:type="gramEnd"/>
          </w:p>
        </w:tc>
        <w:tc>
          <w:tcPr>
            <w:tcW w:w="3276" w:type="dxa"/>
            <w:vAlign w:val="center"/>
          </w:tcPr>
          <w:p w:rsidR="000A4353" w:rsidRPr="009939AC" w:rsidRDefault="000A4353" w:rsidP="00F13D75">
            <w:pPr>
              <w:adjustRightInd w:val="0"/>
              <w:jc w:val="center"/>
              <w:textAlignment w:val="baseline"/>
              <w:rPr>
                <w:rFonts w:ascii="宋体" w:hAnsi="宋体"/>
                <w:bCs/>
                <w:kern w:val="0"/>
                <w:szCs w:val="21"/>
              </w:rPr>
            </w:pPr>
          </w:p>
        </w:tc>
      </w:tr>
      <w:tr w:rsidR="000A4353" w:rsidRPr="009939AC" w:rsidTr="00F13D75">
        <w:trPr>
          <w:jc w:val="center"/>
        </w:trPr>
        <w:tc>
          <w:tcPr>
            <w:tcW w:w="42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hint="eastAsia"/>
                <w:bCs/>
                <w:kern w:val="0"/>
                <w:szCs w:val="21"/>
              </w:rPr>
              <w:t>4</w:t>
            </w:r>
          </w:p>
        </w:tc>
        <w:tc>
          <w:tcPr>
            <w:tcW w:w="144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hint="eastAsia"/>
                <w:bCs/>
                <w:kern w:val="0"/>
                <w:szCs w:val="21"/>
              </w:rPr>
              <w:t>液氦、液氮管路单条焊缝漏率</w:t>
            </w:r>
          </w:p>
        </w:tc>
        <w:tc>
          <w:tcPr>
            <w:tcW w:w="3672" w:type="dxa"/>
            <w:vAlign w:val="center"/>
          </w:tcPr>
          <w:p w:rsidR="000A4353" w:rsidRPr="009939AC" w:rsidRDefault="000A4353" w:rsidP="00F13D75">
            <w:pPr>
              <w:adjustRightInd w:val="0"/>
              <w:textAlignment w:val="baseline"/>
              <w:rPr>
                <w:rFonts w:ascii="宋体" w:hAnsi="宋体"/>
                <w:bCs/>
                <w:kern w:val="0"/>
                <w:szCs w:val="21"/>
              </w:rPr>
            </w:pPr>
            <w:r w:rsidRPr="009939AC">
              <w:rPr>
                <w:rFonts w:ascii="宋体" w:hAnsi="宋体" w:hint="eastAsia"/>
                <w:bCs/>
                <w:kern w:val="0"/>
                <w:szCs w:val="21"/>
              </w:rPr>
              <w:t>﹤1</w:t>
            </w:r>
            <w:r w:rsidRPr="009939AC">
              <w:rPr>
                <w:rFonts w:ascii="宋体" w:hAnsi="宋体"/>
                <w:bCs/>
                <w:kern w:val="0"/>
                <w:szCs w:val="21"/>
              </w:rPr>
              <w:t>.0</w:t>
            </w:r>
            <w:r w:rsidRPr="009939AC">
              <w:rPr>
                <w:rFonts w:ascii="宋体" w:hAnsi="宋体" w:hint="eastAsia"/>
                <w:bCs/>
                <w:kern w:val="0"/>
                <w:szCs w:val="21"/>
              </w:rPr>
              <w:t>×</w:t>
            </w:r>
            <w:r w:rsidRPr="009939AC">
              <w:rPr>
                <w:rFonts w:ascii="宋体" w:hAnsi="宋体"/>
                <w:bCs/>
                <w:kern w:val="0"/>
                <w:szCs w:val="21"/>
              </w:rPr>
              <w:fldChar w:fldCharType="begin"/>
            </w:r>
            <w:r w:rsidRPr="009939AC">
              <w:rPr>
                <w:rFonts w:ascii="宋体" w:hAnsi="宋体"/>
                <w:bCs/>
                <w:kern w:val="0"/>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kern w:val="0"/>
                <w:szCs w:val="21"/>
              </w:rPr>
              <w:instrText xml:space="preserve"> </w:instrText>
            </w:r>
            <w:r w:rsidRPr="009939AC">
              <w:rPr>
                <w:rFonts w:ascii="宋体" w:hAnsi="宋体"/>
                <w:bCs/>
                <w:kern w:val="0"/>
                <w:szCs w:val="21"/>
              </w:rPr>
              <w:fldChar w:fldCharType="separate"/>
            </w:r>
            <w:r w:rsidRPr="009939AC">
              <w:rPr>
                <w:rFonts w:ascii="宋体" w:hAnsi="宋体"/>
                <w:bCs/>
                <w:kern w:val="0"/>
                <w:szCs w:val="21"/>
              </w:rPr>
              <w:t>10</w:t>
            </w:r>
            <w:r w:rsidRPr="009939AC">
              <w:rPr>
                <w:rFonts w:ascii="宋体" w:hAnsi="宋体" w:hint="eastAsia"/>
                <w:bCs/>
                <w:kern w:val="0"/>
                <w:szCs w:val="21"/>
                <w:vertAlign w:val="superscript"/>
              </w:rPr>
              <w:t>-</w:t>
            </w:r>
            <w:r w:rsidRPr="009939AC">
              <w:rPr>
                <w:rFonts w:ascii="宋体" w:hAnsi="宋体"/>
                <w:bCs/>
                <w:kern w:val="0"/>
                <w:szCs w:val="21"/>
                <w:vertAlign w:val="superscript"/>
              </w:rPr>
              <w:t>1</w:t>
            </w:r>
            <w:r w:rsidRPr="009939AC">
              <w:rPr>
                <w:rFonts w:ascii="宋体" w:hAnsi="宋体" w:hint="eastAsia"/>
                <w:bCs/>
                <w:kern w:val="0"/>
                <w:szCs w:val="21"/>
                <w:vertAlign w:val="superscript"/>
              </w:rPr>
              <w:t>1</w:t>
            </w:r>
            <w:r w:rsidRPr="009939AC">
              <w:rPr>
                <w:rFonts w:ascii="宋体" w:hAnsi="宋体"/>
                <w:bCs/>
                <w:kern w:val="0"/>
                <w:szCs w:val="21"/>
              </w:rPr>
              <w:fldChar w:fldCharType="end"/>
            </w:r>
            <w:r w:rsidRPr="009939AC">
              <w:rPr>
                <w:rFonts w:ascii="宋体" w:hAnsi="宋体"/>
                <w:kern w:val="0"/>
                <w:szCs w:val="21"/>
              </w:rPr>
              <w:t xml:space="preserve"> Pa·m</w:t>
            </w:r>
            <w:r w:rsidRPr="009939AC">
              <w:rPr>
                <w:rFonts w:ascii="宋体" w:hAnsi="宋体"/>
                <w:kern w:val="0"/>
                <w:szCs w:val="21"/>
                <w:vertAlign w:val="superscript"/>
              </w:rPr>
              <w:t>3</w:t>
            </w:r>
            <w:r w:rsidRPr="009939AC">
              <w:rPr>
                <w:rFonts w:ascii="宋体" w:hAnsi="宋体"/>
                <w:kern w:val="0"/>
                <w:szCs w:val="21"/>
              </w:rPr>
              <w:t>/s@</w:t>
            </w:r>
            <w:r w:rsidRPr="009939AC">
              <w:rPr>
                <w:rFonts w:ascii="宋体" w:hAnsi="宋体" w:hint="eastAsia"/>
                <w:kern w:val="0"/>
                <w:szCs w:val="21"/>
              </w:rPr>
              <w:t>2MPa</w:t>
            </w:r>
          </w:p>
        </w:tc>
        <w:tc>
          <w:tcPr>
            <w:tcW w:w="3276" w:type="dxa"/>
            <w:vAlign w:val="center"/>
          </w:tcPr>
          <w:p w:rsidR="000A4353" w:rsidRPr="009939AC" w:rsidRDefault="000A4353" w:rsidP="00F13D75">
            <w:pPr>
              <w:adjustRightInd w:val="0"/>
              <w:jc w:val="center"/>
              <w:textAlignment w:val="baseline"/>
              <w:rPr>
                <w:rFonts w:ascii="宋体" w:hAnsi="宋体"/>
                <w:bCs/>
                <w:kern w:val="0"/>
                <w:szCs w:val="21"/>
              </w:rPr>
            </w:pPr>
          </w:p>
        </w:tc>
      </w:tr>
      <w:tr w:rsidR="000A4353" w:rsidRPr="009939AC" w:rsidTr="00F13D75">
        <w:trPr>
          <w:jc w:val="center"/>
        </w:trPr>
        <w:tc>
          <w:tcPr>
            <w:tcW w:w="427"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bCs/>
                <w:kern w:val="0"/>
                <w:szCs w:val="21"/>
              </w:rPr>
              <w:t>5</w:t>
            </w:r>
          </w:p>
        </w:tc>
        <w:tc>
          <w:tcPr>
            <w:tcW w:w="1447" w:type="dxa"/>
            <w:vAlign w:val="center"/>
          </w:tcPr>
          <w:p w:rsidR="000A4353" w:rsidRPr="009939AC" w:rsidRDefault="000A4353" w:rsidP="00F13D75">
            <w:pPr>
              <w:adjustRightInd w:val="0"/>
              <w:jc w:val="center"/>
              <w:textAlignment w:val="baseline"/>
              <w:rPr>
                <w:rFonts w:ascii="宋体" w:hAnsi="宋体" w:hint="eastAsia"/>
                <w:bCs/>
                <w:kern w:val="0"/>
                <w:szCs w:val="21"/>
              </w:rPr>
            </w:pPr>
            <w:r w:rsidRPr="009939AC">
              <w:rPr>
                <w:rFonts w:ascii="宋体" w:hAnsi="宋体" w:hint="eastAsia"/>
                <w:bCs/>
                <w:kern w:val="0"/>
                <w:szCs w:val="21"/>
              </w:rPr>
              <w:t>低温泵</w:t>
            </w:r>
            <w:proofErr w:type="gramStart"/>
            <w:r w:rsidRPr="009939AC">
              <w:rPr>
                <w:rFonts w:ascii="宋体" w:hAnsi="宋体" w:hint="eastAsia"/>
                <w:bCs/>
                <w:kern w:val="0"/>
                <w:szCs w:val="21"/>
              </w:rPr>
              <w:t>组整体</w:t>
            </w:r>
            <w:proofErr w:type="gramEnd"/>
            <w:r w:rsidRPr="009939AC">
              <w:rPr>
                <w:rFonts w:ascii="宋体" w:hAnsi="宋体" w:hint="eastAsia"/>
                <w:bCs/>
                <w:kern w:val="0"/>
                <w:szCs w:val="21"/>
              </w:rPr>
              <w:t>漏率</w:t>
            </w:r>
          </w:p>
        </w:tc>
        <w:tc>
          <w:tcPr>
            <w:tcW w:w="3672" w:type="dxa"/>
            <w:vAlign w:val="center"/>
          </w:tcPr>
          <w:p w:rsidR="000A4353" w:rsidRPr="009939AC" w:rsidRDefault="000A4353" w:rsidP="00F13D75">
            <w:pPr>
              <w:adjustRightInd w:val="0"/>
              <w:textAlignment w:val="baseline"/>
              <w:rPr>
                <w:rFonts w:ascii="宋体" w:hAnsi="宋体"/>
                <w:bCs/>
                <w:kern w:val="0"/>
                <w:szCs w:val="21"/>
              </w:rPr>
            </w:pPr>
            <w:r w:rsidRPr="009939AC">
              <w:rPr>
                <w:rFonts w:ascii="宋体" w:hAnsi="宋体" w:hint="eastAsia"/>
                <w:bCs/>
                <w:kern w:val="0"/>
                <w:szCs w:val="21"/>
              </w:rPr>
              <w:t>﹤5</w:t>
            </w:r>
            <w:r w:rsidRPr="009939AC">
              <w:rPr>
                <w:rFonts w:ascii="宋体" w:hAnsi="宋体"/>
                <w:bCs/>
                <w:kern w:val="0"/>
                <w:szCs w:val="21"/>
              </w:rPr>
              <w:t>.0</w:t>
            </w:r>
            <w:r w:rsidRPr="009939AC">
              <w:rPr>
                <w:rFonts w:ascii="宋体" w:hAnsi="宋体" w:hint="eastAsia"/>
                <w:bCs/>
                <w:kern w:val="0"/>
                <w:szCs w:val="21"/>
              </w:rPr>
              <w:t>×</w:t>
            </w:r>
            <w:r w:rsidRPr="009939AC">
              <w:rPr>
                <w:rFonts w:ascii="宋体" w:hAnsi="宋体"/>
                <w:bCs/>
                <w:kern w:val="0"/>
                <w:szCs w:val="21"/>
              </w:rPr>
              <w:fldChar w:fldCharType="begin"/>
            </w:r>
            <w:r w:rsidRPr="009939AC">
              <w:rPr>
                <w:rFonts w:ascii="宋体" w:hAnsi="宋体"/>
                <w:bCs/>
                <w:kern w:val="0"/>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kern w:val="0"/>
                <w:szCs w:val="21"/>
              </w:rPr>
              <w:instrText xml:space="preserve"> </w:instrText>
            </w:r>
            <w:r w:rsidRPr="009939AC">
              <w:rPr>
                <w:rFonts w:ascii="宋体" w:hAnsi="宋体"/>
                <w:bCs/>
                <w:kern w:val="0"/>
                <w:szCs w:val="21"/>
              </w:rPr>
              <w:fldChar w:fldCharType="separate"/>
            </w:r>
            <w:r w:rsidRPr="009939AC">
              <w:rPr>
                <w:rFonts w:ascii="宋体" w:hAnsi="宋体"/>
                <w:bCs/>
                <w:kern w:val="0"/>
                <w:szCs w:val="21"/>
              </w:rPr>
              <w:t>10</w:t>
            </w:r>
            <w:r w:rsidRPr="009939AC">
              <w:rPr>
                <w:rFonts w:ascii="宋体" w:hAnsi="宋体" w:hint="eastAsia"/>
                <w:bCs/>
                <w:kern w:val="0"/>
                <w:szCs w:val="21"/>
                <w:vertAlign w:val="superscript"/>
              </w:rPr>
              <w:t>-</w:t>
            </w:r>
            <w:r w:rsidRPr="009939AC">
              <w:rPr>
                <w:rFonts w:ascii="宋体" w:hAnsi="宋体"/>
                <w:bCs/>
                <w:kern w:val="0"/>
                <w:szCs w:val="21"/>
                <w:vertAlign w:val="superscript"/>
              </w:rPr>
              <w:t>10</w:t>
            </w:r>
            <w:r w:rsidRPr="009939AC">
              <w:rPr>
                <w:rFonts w:ascii="宋体" w:hAnsi="宋体"/>
                <w:bCs/>
                <w:kern w:val="0"/>
                <w:szCs w:val="21"/>
              </w:rPr>
              <w:fldChar w:fldCharType="end"/>
            </w:r>
            <w:r w:rsidRPr="009939AC">
              <w:rPr>
                <w:rFonts w:ascii="宋体" w:hAnsi="宋体"/>
                <w:kern w:val="0"/>
                <w:szCs w:val="21"/>
              </w:rPr>
              <w:t xml:space="preserve"> Pa·m</w:t>
            </w:r>
            <w:r w:rsidRPr="009939AC">
              <w:rPr>
                <w:rFonts w:ascii="宋体" w:hAnsi="宋体"/>
                <w:kern w:val="0"/>
                <w:szCs w:val="21"/>
                <w:vertAlign w:val="superscript"/>
              </w:rPr>
              <w:t>3</w:t>
            </w:r>
            <w:r w:rsidRPr="009939AC">
              <w:rPr>
                <w:rFonts w:ascii="宋体" w:hAnsi="宋体"/>
                <w:kern w:val="0"/>
                <w:szCs w:val="21"/>
              </w:rPr>
              <w:t>/s@</w:t>
            </w:r>
            <w:r w:rsidRPr="009939AC">
              <w:rPr>
                <w:rFonts w:ascii="宋体" w:hAnsi="宋体" w:hint="eastAsia"/>
                <w:kern w:val="0"/>
                <w:szCs w:val="21"/>
              </w:rPr>
              <w:t>1MPa</w:t>
            </w:r>
          </w:p>
        </w:tc>
        <w:tc>
          <w:tcPr>
            <w:tcW w:w="3276" w:type="dxa"/>
            <w:vAlign w:val="center"/>
          </w:tcPr>
          <w:p w:rsidR="000A4353" w:rsidRPr="009939AC" w:rsidRDefault="000A4353" w:rsidP="00F13D75">
            <w:pPr>
              <w:adjustRightInd w:val="0"/>
              <w:jc w:val="center"/>
              <w:textAlignment w:val="baseline"/>
              <w:rPr>
                <w:rFonts w:ascii="宋体" w:hAnsi="宋体"/>
                <w:bCs/>
                <w:kern w:val="0"/>
                <w:szCs w:val="21"/>
              </w:rPr>
            </w:pPr>
            <w:r w:rsidRPr="009939AC">
              <w:rPr>
                <w:rFonts w:ascii="宋体" w:hAnsi="宋体" w:hint="eastAsia"/>
                <w:bCs/>
                <w:kern w:val="0"/>
                <w:szCs w:val="21"/>
              </w:rPr>
              <w:t>验证方法：低温泵组在项目现场安装</w:t>
            </w:r>
            <w:proofErr w:type="gramStart"/>
            <w:r w:rsidRPr="009939AC">
              <w:rPr>
                <w:rFonts w:ascii="宋体" w:hAnsi="宋体" w:hint="eastAsia"/>
                <w:bCs/>
                <w:kern w:val="0"/>
                <w:szCs w:val="21"/>
              </w:rPr>
              <w:t>于束线主</w:t>
            </w:r>
            <w:proofErr w:type="gramEnd"/>
            <w:r w:rsidRPr="009939AC">
              <w:rPr>
                <w:rFonts w:ascii="宋体" w:hAnsi="宋体" w:hint="eastAsia"/>
                <w:bCs/>
                <w:kern w:val="0"/>
                <w:szCs w:val="21"/>
              </w:rPr>
              <w:t>真空室后，待辅助</w:t>
            </w:r>
            <w:proofErr w:type="gramStart"/>
            <w:r w:rsidRPr="009939AC">
              <w:rPr>
                <w:rFonts w:ascii="宋体" w:hAnsi="宋体" w:hint="eastAsia"/>
                <w:bCs/>
                <w:kern w:val="0"/>
                <w:szCs w:val="21"/>
              </w:rPr>
              <w:t>抽气机组抽真空</w:t>
            </w:r>
            <w:proofErr w:type="gramEnd"/>
            <w:r w:rsidRPr="009939AC">
              <w:rPr>
                <w:rFonts w:ascii="宋体" w:hAnsi="宋体" w:hint="eastAsia"/>
                <w:bCs/>
                <w:kern w:val="0"/>
                <w:szCs w:val="21"/>
              </w:rPr>
              <w:t>至5</w:t>
            </w:r>
            <w:r w:rsidRPr="009939AC">
              <w:rPr>
                <w:rFonts w:ascii="宋体" w:hAnsi="宋体"/>
                <w:bCs/>
                <w:kern w:val="0"/>
                <w:szCs w:val="21"/>
              </w:rPr>
              <w:t>.0</w:t>
            </w:r>
            <w:r w:rsidRPr="009939AC">
              <w:rPr>
                <w:rFonts w:ascii="宋体" w:hAnsi="宋体" w:hint="eastAsia"/>
                <w:bCs/>
                <w:kern w:val="0"/>
                <w:szCs w:val="21"/>
              </w:rPr>
              <w:t>×</w:t>
            </w:r>
            <w:r w:rsidRPr="009939AC">
              <w:rPr>
                <w:rFonts w:ascii="宋体" w:hAnsi="宋体"/>
                <w:bCs/>
                <w:kern w:val="0"/>
                <w:szCs w:val="21"/>
              </w:rPr>
              <w:fldChar w:fldCharType="begin"/>
            </w:r>
            <w:r w:rsidRPr="009939AC">
              <w:rPr>
                <w:rFonts w:ascii="宋体" w:hAnsi="宋体"/>
                <w:bCs/>
                <w:kern w:val="0"/>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kern w:val="0"/>
                <w:szCs w:val="21"/>
              </w:rPr>
              <w:instrText xml:space="preserve"> </w:instrText>
            </w:r>
            <w:r w:rsidRPr="009939AC">
              <w:rPr>
                <w:rFonts w:ascii="宋体" w:hAnsi="宋体"/>
                <w:bCs/>
                <w:kern w:val="0"/>
                <w:szCs w:val="21"/>
              </w:rPr>
              <w:fldChar w:fldCharType="separate"/>
            </w:r>
            <w:r w:rsidRPr="009939AC">
              <w:rPr>
                <w:rFonts w:ascii="宋体" w:hAnsi="宋体"/>
                <w:bCs/>
                <w:kern w:val="0"/>
                <w:szCs w:val="21"/>
              </w:rPr>
              <w:t>10</w:t>
            </w:r>
            <w:r w:rsidRPr="009939AC">
              <w:rPr>
                <w:rFonts w:ascii="宋体" w:hAnsi="宋体" w:hint="eastAsia"/>
                <w:bCs/>
                <w:kern w:val="0"/>
                <w:szCs w:val="21"/>
                <w:vertAlign w:val="superscript"/>
              </w:rPr>
              <w:t>-3</w:t>
            </w:r>
            <w:r w:rsidRPr="009939AC">
              <w:rPr>
                <w:rFonts w:ascii="宋体" w:hAnsi="宋体"/>
                <w:bCs/>
                <w:kern w:val="0"/>
                <w:szCs w:val="21"/>
              </w:rPr>
              <w:fldChar w:fldCharType="end"/>
            </w:r>
            <w:r w:rsidRPr="009939AC">
              <w:rPr>
                <w:rFonts w:ascii="宋体" w:hAnsi="宋体"/>
                <w:kern w:val="0"/>
                <w:szCs w:val="21"/>
              </w:rPr>
              <w:t xml:space="preserve"> Pa</w:t>
            </w:r>
            <w:r w:rsidRPr="009939AC">
              <w:rPr>
                <w:rFonts w:ascii="宋体" w:hAnsi="宋体" w:hint="eastAsia"/>
                <w:kern w:val="0"/>
                <w:szCs w:val="21"/>
              </w:rPr>
              <w:t>，同时对低温泵</w:t>
            </w:r>
            <w:proofErr w:type="gramStart"/>
            <w:r w:rsidRPr="009939AC">
              <w:rPr>
                <w:rFonts w:ascii="宋体" w:hAnsi="宋体" w:hint="eastAsia"/>
                <w:kern w:val="0"/>
                <w:szCs w:val="21"/>
              </w:rPr>
              <w:t>组氦侧</w:t>
            </w:r>
            <w:proofErr w:type="gramEnd"/>
            <w:r w:rsidRPr="009939AC">
              <w:rPr>
                <w:rFonts w:ascii="宋体" w:hAnsi="宋体" w:hint="eastAsia"/>
                <w:kern w:val="0"/>
                <w:szCs w:val="21"/>
              </w:rPr>
              <w:t>管路和</w:t>
            </w:r>
            <w:proofErr w:type="gramStart"/>
            <w:r w:rsidRPr="009939AC">
              <w:rPr>
                <w:rFonts w:ascii="宋体" w:hAnsi="宋体" w:hint="eastAsia"/>
                <w:kern w:val="0"/>
                <w:szCs w:val="21"/>
              </w:rPr>
              <w:t>氮侧管路打氦</w:t>
            </w:r>
            <w:proofErr w:type="gramEnd"/>
            <w:r w:rsidRPr="009939AC">
              <w:rPr>
                <w:rFonts w:ascii="宋体" w:hAnsi="宋体" w:hint="eastAsia"/>
                <w:kern w:val="0"/>
                <w:szCs w:val="21"/>
              </w:rPr>
              <w:t>压至1MPa；在分子泵口设置氦质谱检漏仪，当检漏仪读数稳定维持在</w:t>
            </w:r>
            <w:r w:rsidRPr="009939AC">
              <w:rPr>
                <w:rFonts w:ascii="宋体" w:hAnsi="宋体" w:hint="eastAsia"/>
                <w:bCs/>
                <w:kern w:val="0"/>
                <w:szCs w:val="21"/>
              </w:rPr>
              <w:t>5</w:t>
            </w:r>
            <w:r w:rsidRPr="009939AC">
              <w:rPr>
                <w:rFonts w:ascii="宋体" w:hAnsi="宋体"/>
                <w:bCs/>
                <w:kern w:val="0"/>
                <w:szCs w:val="21"/>
              </w:rPr>
              <w:t>.0</w:t>
            </w:r>
            <w:r w:rsidRPr="009939AC">
              <w:rPr>
                <w:rFonts w:ascii="宋体" w:hAnsi="宋体" w:hint="eastAsia"/>
                <w:bCs/>
                <w:kern w:val="0"/>
                <w:szCs w:val="21"/>
              </w:rPr>
              <w:t>×</w:t>
            </w:r>
            <w:r w:rsidRPr="009939AC">
              <w:rPr>
                <w:rFonts w:ascii="宋体" w:hAnsi="宋体"/>
                <w:bCs/>
                <w:kern w:val="0"/>
                <w:szCs w:val="21"/>
              </w:rPr>
              <w:fldChar w:fldCharType="begin"/>
            </w:r>
            <w:r w:rsidRPr="009939AC">
              <w:rPr>
                <w:rFonts w:ascii="宋体" w:hAnsi="宋体"/>
                <w:bCs/>
                <w:kern w:val="0"/>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kern w:val="0"/>
                <w:szCs w:val="21"/>
              </w:rPr>
              <w:instrText xml:space="preserve"> </w:instrText>
            </w:r>
            <w:r w:rsidRPr="009939AC">
              <w:rPr>
                <w:rFonts w:ascii="宋体" w:hAnsi="宋体"/>
                <w:bCs/>
                <w:kern w:val="0"/>
                <w:szCs w:val="21"/>
              </w:rPr>
              <w:fldChar w:fldCharType="separate"/>
            </w:r>
            <w:r w:rsidRPr="009939AC">
              <w:rPr>
                <w:rFonts w:ascii="宋体" w:hAnsi="宋体"/>
                <w:bCs/>
                <w:kern w:val="0"/>
                <w:szCs w:val="21"/>
              </w:rPr>
              <w:t>10</w:t>
            </w:r>
            <w:r w:rsidRPr="009939AC">
              <w:rPr>
                <w:rFonts w:ascii="宋体" w:hAnsi="宋体" w:hint="eastAsia"/>
                <w:bCs/>
                <w:kern w:val="0"/>
                <w:szCs w:val="21"/>
                <w:vertAlign w:val="superscript"/>
              </w:rPr>
              <w:t>-</w:t>
            </w:r>
            <w:r w:rsidRPr="009939AC">
              <w:rPr>
                <w:rFonts w:ascii="宋体" w:hAnsi="宋体"/>
                <w:bCs/>
                <w:kern w:val="0"/>
                <w:szCs w:val="21"/>
                <w:vertAlign w:val="superscript"/>
              </w:rPr>
              <w:t>10</w:t>
            </w:r>
            <w:r w:rsidRPr="009939AC">
              <w:rPr>
                <w:rFonts w:ascii="宋体" w:hAnsi="宋体"/>
                <w:bCs/>
                <w:kern w:val="0"/>
                <w:szCs w:val="21"/>
              </w:rPr>
              <w:fldChar w:fldCharType="end"/>
            </w:r>
            <w:r w:rsidRPr="009939AC">
              <w:rPr>
                <w:rFonts w:ascii="宋体" w:hAnsi="宋体"/>
                <w:kern w:val="0"/>
                <w:szCs w:val="21"/>
              </w:rPr>
              <w:t xml:space="preserve"> Pa·m</w:t>
            </w:r>
            <w:r w:rsidRPr="009939AC">
              <w:rPr>
                <w:rFonts w:ascii="宋体" w:hAnsi="宋体"/>
                <w:kern w:val="0"/>
                <w:szCs w:val="21"/>
                <w:vertAlign w:val="superscript"/>
              </w:rPr>
              <w:t>3</w:t>
            </w:r>
            <w:r w:rsidRPr="009939AC">
              <w:rPr>
                <w:rFonts w:ascii="宋体" w:hAnsi="宋体"/>
                <w:kern w:val="0"/>
                <w:szCs w:val="21"/>
              </w:rPr>
              <w:t>/s</w:t>
            </w:r>
            <w:r w:rsidRPr="009939AC">
              <w:rPr>
                <w:rFonts w:ascii="宋体" w:hAnsi="宋体" w:hint="eastAsia"/>
                <w:kern w:val="0"/>
                <w:szCs w:val="21"/>
              </w:rPr>
              <w:t>以下30分钟且一直显示无可检出泄漏，则视为低温泵</w:t>
            </w:r>
            <w:proofErr w:type="gramStart"/>
            <w:r w:rsidRPr="009939AC">
              <w:rPr>
                <w:rFonts w:ascii="宋体" w:hAnsi="宋体" w:hint="eastAsia"/>
                <w:kern w:val="0"/>
                <w:szCs w:val="21"/>
              </w:rPr>
              <w:t>组整体</w:t>
            </w:r>
            <w:proofErr w:type="gramEnd"/>
            <w:r w:rsidRPr="009939AC">
              <w:rPr>
                <w:rFonts w:ascii="宋体" w:hAnsi="宋体" w:hint="eastAsia"/>
                <w:kern w:val="0"/>
                <w:szCs w:val="21"/>
              </w:rPr>
              <w:t>漏率达标。</w:t>
            </w:r>
            <w:r w:rsidRPr="009939AC">
              <w:rPr>
                <w:rFonts w:ascii="宋体" w:hAnsi="宋体" w:hint="eastAsia"/>
                <w:bCs/>
                <w:kern w:val="0"/>
                <w:szCs w:val="21"/>
              </w:rPr>
              <w:t>。</w:t>
            </w:r>
          </w:p>
        </w:tc>
      </w:tr>
    </w:tbl>
    <w:p w:rsidR="000A4353" w:rsidRPr="009939AC" w:rsidRDefault="000A4353" w:rsidP="000A4353">
      <w:pPr>
        <w:autoSpaceDE w:val="0"/>
        <w:autoSpaceDN w:val="0"/>
        <w:adjustRightInd w:val="0"/>
        <w:spacing w:line="360" w:lineRule="exact"/>
        <w:ind w:firstLineChars="200" w:firstLine="420"/>
        <w:jc w:val="left"/>
        <w:rPr>
          <w:rFonts w:ascii="宋体" w:hAnsi="宋体" w:hint="eastAsia"/>
          <w:bCs/>
          <w:szCs w:val="21"/>
        </w:rPr>
      </w:pPr>
      <w:r w:rsidRPr="009939AC">
        <w:rPr>
          <w:rFonts w:ascii="宋体" w:hAnsi="宋体"/>
          <w:bCs/>
          <w:szCs w:val="21"/>
        </w:rPr>
        <w:t>注：极限真空是指设备安装至</w:t>
      </w:r>
      <w:proofErr w:type="gramStart"/>
      <w:r w:rsidRPr="009939AC">
        <w:rPr>
          <w:rFonts w:ascii="宋体" w:hAnsi="宋体" w:hint="eastAsia"/>
          <w:bCs/>
          <w:szCs w:val="21"/>
        </w:rPr>
        <w:t>束线</w:t>
      </w:r>
      <w:r w:rsidRPr="009939AC">
        <w:rPr>
          <w:rFonts w:ascii="宋体" w:hAnsi="宋体"/>
          <w:bCs/>
          <w:szCs w:val="21"/>
        </w:rPr>
        <w:t>主</w:t>
      </w:r>
      <w:proofErr w:type="gramEnd"/>
      <w:r w:rsidRPr="009939AC">
        <w:rPr>
          <w:rFonts w:ascii="宋体" w:hAnsi="宋体"/>
          <w:bCs/>
          <w:szCs w:val="21"/>
        </w:rPr>
        <w:t>真空室内部后，启动真空</w:t>
      </w:r>
      <w:r w:rsidRPr="009939AC">
        <w:rPr>
          <w:rFonts w:ascii="宋体" w:hAnsi="宋体" w:hint="eastAsia"/>
          <w:bCs/>
          <w:szCs w:val="21"/>
        </w:rPr>
        <w:t>室</w:t>
      </w:r>
      <w:r w:rsidRPr="009939AC">
        <w:rPr>
          <w:rFonts w:ascii="宋体" w:hAnsi="宋体"/>
          <w:bCs/>
          <w:szCs w:val="21"/>
        </w:rPr>
        <w:t>外侧</w:t>
      </w:r>
      <w:r w:rsidRPr="009939AC">
        <w:rPr>
          <w:rFonts w:ascii="宋体" w:hAnsi="宋体" w:hint="eastAsia"/>
          <w:bCs/>
          <w:szCs w:val="21"/>
        </w:rPr>
        <w:t>的</w:t>
      </w:r>
      <w:r w:rsidRPr="009939AC">
        <w:rPr>
          <w:rFonts w:ascii="宋体" w:hAnsi="宋体"/>
          <w:bCs/>
          <w:szCs w:val="21"/>
        </w:rPr>
        <w:t>辅助抽气系统</w:t>
      </w:r>
      <w:r w:rsidRPr="009939AC">
        <w:rPr>
          <w:rFonts w:ascii="宋体" w:hAnsi="宋体" w:hint="eastAsia"/>
          <w:bCs/>
          <w:szCs w:val="21"/>
        </w:rPr>
        <w:t>（由</w:t>
      </w:r>
      <w:r w:rsidRPr="009939AC">
        <w:rPr>
          <w:rFonts w:ascii="宋体" w:hAnsi="宋体"/>
          <w:bCs/>
          <w:szCs w:val="21"/>
        </w:rPr>
        <w:t>2台2000L/s</w:t>
      </w:r>
      <w:r w:rsidRPr="009939AC">
        <w:rPr>
          <w:rFonts w:ascii="宋体" w:hAnsi="宋体" w:hint="eastAsia"/>
          <w:bCs/>
          <w:szCs w:val="21"/>
        </w:rPr>
        <w:t>抽速</w:t>
      </w:r>
      <w:r w:rsidRPr="009939AC">
        <w:rPr>
          <w:rFonts w:ascii="宋体" w:hAnsi="宋体"/>
          <w:bCs/>
          <w:szCs w:val="21"/>
        </w:rPr>
        <w:t>的分子泵机组</w:t>
      </w:r>
      <w:r w:rsidRPr="009939AC">
        <w:rPr>
          <w:rFonts w:ascii="宋体" w:hAnsi="宋体" w:hint="eastAsia"/>
          <w:bCs/>
          <w:szCs w:val="21"/>
        </w:rPr>
        <w:t>组成）</w:t>
      </w:r>
      <w:r w:rsidRPr="009939AC">
        <w:rPr>
          <w:rFonts w:ascii="宋体" w:hAnsi="宋体"/>
          <w:bCs/>
          <w:szCs w:val="21"/>
        </w:rPr>
        <w:t>，</w:t>
      </w:r>
      <w:r w:rsidRPr="009939AC">
        <w:rPr>
          <w:rFonts w:ascii="宋体" w:hAnsi="宋体" w:hint="eastAsia"/>
          <w:bCs/>
          <w:szCs w:val="21"/>
        </w:rPr>
        <w:t>待</w:t>
      </w:r>
      <w:r w:rsidRPr="009939AC">
        <w:rPr>
          <w:rFonts w:ascii="宋体" w:hAnsi="宋体"/>
          <w:bCs/>
          <w:szCs w:val="21"/>
        </w:rPr>
        <w:t>真空度优于</w:t>
      </w:r>
      <w:r w:rsidRPr="009939AC">
        <w:rPr>
          <w:rFonts w:ascii="宋体" w:hAnsi="宋体" w:hint="eastAsia"/>
          <w:bCs/>
          <w:szCs w:val="21"/>
        </w:rPr>
        <w:t>5</w:t>
      </w:r>
      <w:r w:rsidRPr="009939AC">
        <w:rPr>
          <w:rFonts w:ascii="宋体" w:hAnsi="宋体"/>
          <w:bCs/>
          <w:szCs w:val="21"/>
        </w:rPr>
        <w:t>.0×</w:t>
      </w:r>
      <w:r w:rsidRPr="009939AC">
        <w:rPr>
          <w:rFonts w:ascii="宋体" w:hAnsi="宋体"/>
          <w:bCs/>
          <w:szCs w:val="21"/>
        </w:rPr>
        <w:fldChar w:fldCharType="begin"/>
      </w:r>
      <w:r w:rsidRPr="009939AC">
        <w:rPr>
          <w:rFonts w:ascii="宋体" w:hAnsi="宋体"/>
          <w:bCs/>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-5</m:t>
            </m:r>
          </m:sup>
        </m:sSup>
      </m:oMath>
      <w:r w:rsidRPr="009939AC">
        <w:rPr>
          <w:rFonts w:ascii="宋体" w:hAnsi="宋体"/>
          <w:bCs/>
          <w:szCs w:val="21"/>
        </w:rPr>
        <w:instrText xml:space="preserve"> </w:instrText>
      </w:r>
      <w:r w:rsidRPr="009939AC">
        <w:rPr>
          <w:rFonts w:ascii="宋体" w:hAnsi="宋体"/>
          <w:bCs/>
          <w:szCs w:val="21"/>
        </w:rPr>
        <w:fldChar w:fldCharType="separate"/>
      </w:r>
      <w:r w:rsidRPr="009939AC">
        <w:rPr>
          <w:rFonts w:ascii="宋体" w:hAnsi="宋体"/>
          <w:bCs/>
          <w:szCs w:val="21"/>
        </w:rPr>
        <w:fldChar w:fldCharType="begin"/>
      </w:r>
      <w:r w:rsidRPr="009939AC">
        <w:rPr>
          <w:rFonts w:ascii="宋体" w:hAnsi="宋体"/>
          <w:bCs/>
          <w:szCs w:val="21"/>
        </w:rPr>
        <w:instrText xml:space="preserve"> QUOTE </w:instrText>
      </w:r>
      <m:oMath>
        <m:sSup>
          <m:sSupPr>
            <m:ctrlPr>
              <w:rPr>
                <w:rFonts w:ascii="Cambria Math" w:hAnsi="Cambria Math"/>
                <w:bCs/>
                <w:sz w:val="24"/>
                <w:szCs w:val="28"/>
              </w:rPr>
            </m:ctrlPr>
          </m:sSupPr>
          <m:e>
            <m:r>
              <w:rPr>
                <w:rFonts w:ascii="Cambria Math" w:hAnsi="Cambria Math"/>
                <w:sz w:val="24"/>
                <w:szCs w:val="28"/>
              </w:rPr>
              <m:t>10</m:t>
            </m:r>
          </m:e>
          <m:sup>
            <m:r>
              <w:rPr>
                <w:rFonts w:ascii="Cambria Math" w:hAnsi="Cambria Math"/>
                <w:sz w:val="24"/>
                <w:szCs w:val="28"/>
              </w:rPr>
              <m:t>-7</m:t>
            </m:r>
          </m:sup>
        </m:sSup>
      </m:oMath>
      <w:r w:rsidRPr="009939AC">
        <w:rPr>
          <w:rFonts w:ascii="宋体" w:hAnsi="宋体"/>
          <w:bCs/>
          <w:szCs w:val="21"/>
        </w:rPr>
        <w:instrText xml:space="preserve"> </w:instrText>
      </w:r>
      <w:r w:rsidRPr="009939AC">
        <w:rPr>
          <w:rFonts w:ascii="宋体" w:hAnsi="宋体"/>
          <w:bCs/>
          <w:szCs w:val="21"/>
        </w:rPr>
        <w:fldChar w:fldCharType="separate"/>
      </w:r>
      <w:r w:rsidRPr="009939AC">
        <w:rPr>
          <w:rFonts w:ascii="宋体" w:hAnsi="宋体"/>
          <w:bCs/>
          <w:szCs w:val="21"/>
        </w:rPr>
        <w:t>10</w:t>
      </w:r>
      <w:r w:rsidRPr="009939AC">
        <w:rPr>
          <w:rFonts w:ascii="宋体" w:hAnsi="宋体" w:hint="eastAsia"/>
          <w:bCs/>
          <w:szCs w:val="21"/>
          <w:vertAlign w:val="superscript"/>
        </w:rPr>
        <w:t>-</w:t>
      </w:r>
      <w:r w:rsidRPr="009939AC">
        <w:rPr>
          <w:rFonts w:ascii="宋体" w:hAnsi="宋体"/>
          <w:bCs/>
          <w:szCs w:val="21"/>
        </w:rPr>
        <w:fldChar w:fldCharType="end"/>
      </w:r>
      <w:r w:rsidRPr="009939AC">
        <w:rPr>
          <w:rFonts w:ascii="宋体" w:hAnsi="宋体"/>
          <w:bCs/>
          <w:szCs w:val="21"/>
        </w:rPr>
        <w:fldChar w:fldCharType="end"/>
      </w:r>
      <w:r w:rsidRPr="009939AC">
        <w:rPr>
          <w:rFonts w:ascii="宋体" w:hAnsi="宋体" w:hint="eastAsia"/>
          <w:bCs/>
          <w:szCs w:val="21"/>
          <w:vertAlign w:val="superscript"/>
        </w:rPr>
        <w:t>3</w:t>
      </w:r>
      <w:r w:rsidRPr="009939AC">
        <w:rPr>
          <w:rFonts w:ascii="宋体" w:hAnsi="宋体"/>
          <w:bCs/>
          <w:szCs w:val="21"/>
        </w:rPr>
        <w:t>Pa后，开始降温，温度降至目标温度后，所测量的真空室内部真空度</w:t>
      </w:r>
      <w:r w:rsidRPr="009939AC">
        <w:rPr>
          <w:rFonts w:ascii="宋体" w:hAnsi="宋体" w:hint="eastAsia"/>
          <w:bCs/>
          <w:szCs w:val="21"/>
        </w:rPr>
        <w:t>，要求</w:t>
      </w:r>
      <w:r w:rsidRPr="009939AC">
        <w:rPr>
          <w:rFonts w:ascii="宋体" w:hAnsi="宋体"/>
          <w:bCs/>
          <w:szCs w:val="21"/>
        </w:rPr>
        <w:t>极限</w:t>
      </w:r>
      <w:r w:rsidRPr="009939AC">
        <w:rPr>
          <w:rFonts w:ascii="宋体" w:hAnsi="宋体" w:hint="eastAsia"/>
          <w:bCs/>
          <w:szCs w:val="21"/>
        </w:rPr>
        <w:t>真空度</w:t>
      </w:r>
      <w:r w:rsidRPr="009939AC">
        <w:rPr>
          <w:rFonts w:ascii="宋体" w:hAnsi="宋体"/>
          <w:bCs/>
          <w:szCs w:val="21"/>
        </w:rPr>
        <w:t>优于</w:t>
      </w:r>
      <w:r w:rsidRPr="009939AC">
        <w:rPr>
          <w:rFonts w:ascii="宋体" w:hAnsi="宋体" w:hint="eastAsia"/>
          <w:bCs/>
          <w:szCs w:val="28"/>
        </w:rPr>
        <w:t>5</w:t>
      </w:r>
      <w:r w:rsidRPr="009939AC">
        <w:rPr>
          <w:rFonts w:ascii="宋体" w:hAnsi="宋体"/>
          <w:bCs/>
          <w:szCs w:val="28"/>
        </w:rPr>
        <w:t>.0</w:t>
      </w:r>
      <w:r w:rsidRPr="009939AC">
        <w:rPr>
          <w:rFonts w:ascii="宋体" w:hAnsi="宋体" w:hint="eastAsia"/>
          <w:bCs/>
          <w:szCs w:val="28"/>
        </w:rPr>
        <w:t>×</w:t>
      </w:r>
      <w:r w:rsidRPr="009939AC">
        <w:rPr>
          <w:rFonts w:ascii="宋体" w:hAnsi="宋体" w:hint="eastAsia"/>
          <w:bCs/>
          <w:szCs w:val="21"/>
        </w:rPr>
        <w:t>10</w:t>
      </w:r>
      <w:r w:rsidRPr="009939AC">
        <w:rPr>
          <w:rFonts w:ascii="宋体" w:hAnsi="宋体" w:hint="eastAsia"/>
          <w:bCs/>
          <w:szCs w:val="21"/>
          <w:vertAlign w:val="superscript"/>
        </w:rPr>
        <w:t>-５</w:t>
      </w:r>
      <w:r w:rsidRPr="009939AC">
        <w:rPr>
          <w:rFonts w:ascii="宋体" w:hAnsi="宋体" w:hint="eastAsia"/>
          <w:bCs/>
          <w:szCs w:val="21"/>
        </w:rPr>
        <w:t>Pa。</w:t>
      </w:r>
      <w:r w:rsidRPr="009939AC">
        <w:rPr>
          <w:rFonts w:ascii="宋体" w:hAnsi="宋体"/>
          <w:bCs/>
          <w:szCs w:val="21"/>
        </w:rPr>
        <w:t>极限真空、总体漏率、热负荷以及抽速等指标在甲方测试车间验收，验收所需要的真空机组和真空室由甲方提供，乙方安排人员协助甲方完成验收工作。验收过程中因乙方操作失误或产品质量问题导致的甲方设备损伤，乙方需全额赔偿由此产生的所有损伤（包括设备维修费、误工费、人员费用等）。</w:t>
      </w:r>
    </w:p>
    <w:p w:rsidR="000A4353" w:rsidRPr="009939AC" w:rsidRDefault="000A4353" w:rsidP="000A4353">
      <w:pPr>
        <w:spacing w:line="360" w:lineRule="exact"/>
        <w:jc w:val="left"/>
        <w:rPr>
          <w:rFonts w:hint="eastAsia"/>
          <w:bCs/>
          <w:szCs w:val="21"/>
        </w:rPr>
      </w:pPr>
    </w:p>
    <w:p w:rsidR="000A4353" w:rsidRPr="009939AC" w:rsidRDefault="000A4353" w:rsidP="000A4353">
      <w:pPr>
        <w:spacing w:line="360" w:lineRule="exact"/>
        <w:jc w:val="left"/>
        <w:rPr>
          <w:rFonts w:hint="eastAsia"/>
          <w:bCs/>
          <w:szCs w:val="21"/>
        </w:rPr>
      </w:pPr>
      <w:r w:rsidRPr="009939AC">
        <w:rPr>
          <w:rFonts w:hint="eastAsia"/>
          <w:bCs/>
          <w:szCs w:val="21"/>
        </w:rPr>
        <w:t>验收步骤</w:t>
      </w:r>
    </w:p>
    <w:p w:rsidR="000A4353" w:rsidRPr="009939AC" w:rsidRDefault="000A4353" w:rsidP="000A4353">
      <w:pPr>
        <w:spacing w:line="360" w:lineRule="exact"/>
        <w:ind w:firstLineChars="200" w:firstLine="420"/>
        <w:jc w:val="left"/>
        <w:rPr>
          <w:rFonts w:ascii="宋体" w:hAnsi="宋体"/>
          <w:bCs/>
          <w:szCs w:val="21"/>
        </w:rPr>
      </w:pPr>
      <w:r w:rsidRPr="009939AC">
        <w:rPr>
          <w:rFonts w:ascii="宋体" w:hAnsi="宋体" w:hint="eastAsia"/>
          <w:bCs/>
          <w:szCs w:val="21"/>
        </w:rPr>
        <w:t>验收过程分为过程验收、出厂验收（预验收）、交付验收三个阶段。</w:t>
      </w:r>
    </w:p>
    <w:p w:rsidR="000A4353" w:rsidRPr="009939AC" w:rsidRDefault="000A4353" w:rsidP="000A4353">
      <w:pPr>
        <w:autoSpaceDE w:val="0"/>
        <w:autoSpaceDN w:val="0"/>
        <w:adjustRightInd w:val="0"/>
        <w:spacing w:beforeLines="50" w:before="156" w:line="360" w:lineRule="exact"/>
        <w:ind w:firstLineChars="200" w:firstLine="420"/>
        <w:jc w:val="left"/>
        <w:rPr>
          <w:rFonts w:ascii="宋体" w:hAnsi="宋体"/>
          <w:bCs/>
          <w:kern w:val="0"/>
          <w:szCs w:val="21"/>
        </w:rPr>
      </w:pPr>
      <w:r w:rsidRPr="009939AC">
        <w:rPr>
          <w:rFonts w:ascii="宋体" w:hAnsi="宋体" w:hint="eastAsia"/>
          <w:bCs/>
          <w:kern w:val="0"/>
          <w:szCs w:val="21"/>
        </w:rPr>
        <w:t>（a）过程验收</w:t>
      </w:r>
    </w:p>
    <w:p w:rsidR="000A4353" w:rsidRPr="009939AC" w:rsidRDefault="000A4353" w:rsidP="000A4353">
      <w:pPr>
        <w:spacing w:line="360" w:lineRule="exact"/>
        <w:ind w:firstLineChars="200" w:firstLine="420"/>
        <w:jc w:val="left"/>
        <w:rPr>
          <w:rFonts w:ascii="宋体" w:hAnsi="宋体"/>
          <w:kern w:val="0"/>
          <w:szCs w:val="21"/>
        </w:rPr>
      </w:pPr>
      <w:r w:rsidRPr="009939AC">
        <w:rPr>
          <w:rFonts w:ascii="宋体" w:hAnsi="宋体" w:hint="eastAsia"/>
          <w:kern w:val="0"/>
          <w:szCs w:val="21"/>
        </w:rPr>
        <w:t>所有强制检验点以及关键项目均为本项目过程验收项目。过程验收项目组由甲方、乙方共同组成，验收完成后形成验收记录并留存，作为最终验收文件交付。</w:t>
      </w:r>
    </w:p>
    <w:p w:rsidR="000A4353" w:rsidRPr="009939AC" w:rsidRDefault="000A4353" w:rsidP="000A4353">
      <w:pPr>
        <w:spacing w:line="360" w:lineRule="exact"/>
        <w:ind w:firstLineChars="200" w:firstLine="420"/>
        <w:jc w:val="left"/>
        <w:rPr>
          <w:rFonts w:ascii="宋体" w:hAnsi="宋体"/>
          <w:kern w:val="0"/>
          <w:szCs w:val="21"/>
        </w:rPr>
      </w:pPr>
      <w:r w:rsidRPr="009939AC">
        <w:rPr>
          <w:rFonts w:ascii="宋体" w:hAnsi="宋体" w:hint="eastAsia"/>
          <w:kern w:val="0"/>
          <w:szCs w:val="21"/>
        </w:rPr>
        <w:t>中标方签订合同后两个月内需提供所有二维图纸和三维图纸及有限元分析报告供招标方技术人员确认。招标方技术人员认为不符合要求需两个礼拜内提出修改意见，中标方需一个月内完成修改并达到招标方修改要求。</w:t>
      </w:r>
    </w:p>
    <w:p w:rsidR="000A4353" w:rsidRPr="009939AC" w:rsidRDefault="000A4353" w:rsidP="000A4353">
      <w:pPr>
        <w:autoSpaceDE w:val="0"/>
        <w:autoSpaceDN w:val="0"/>
        <w:adjustRightInd w:val="0"/>
        <w:spacing w:beforeLines="50" w:before="156" w:line="360" w:lineRule="exact"/>
        <w:ind w:firstLineChars="200" w:firstLine="420"/>
        <w:jc w:val="left"/>
        <w:rPr>
          <w:rFonts w:ascii="宋体" w:hAnsi="宋体"/>
          <w:bCs/>
          <w:kern w:val="0"/>
          <w:szCs w:val="21"/>
        </w:rPr>
      </w:pPr>
      <w:r w:rsidRPr="009939AC">
        <w:rPr>
          <w:rFonts w:ascii="宋体" w:hAnsi="宋体" w:hint="eastAsia"/>
          <w:bCs/>
          <w:kern w:val="0"/>
          <w:szCs w:val="21"/>
        </w:rPr>
        <w:t>（b）预验收</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验收地点：设备加工现场；</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验收内容：按验收指标，验收设备结构尺寸、焊缝表面质量、焊缝漏率、射线检测结果等；设备齐全情况；</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依据文件：技术方案、技术要求、详细设计报告、设计图纸等；</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交付文件：焊缝漏率检测报告、射线检测报告、材料证明报告、现场测试报告；</w:t>
      </w:r>
    </w:p>
    <w:p w:rsidR="000A4353" w:rsidRPr="009939AC" w:rsidRDefault="000A4353" w:rsidP="000A4353">
      <w:pPr>
        <w:numPr>
          <w:ilvl w:val="0"/>
          <w:numId w:val="4"/>
        </w:numPr>
        <w:spacing w:line="360" w:lineRule="exact"/>
        <w:ind w:left="902"/>
        <w:jc w:val="left"/>
        <w:rPr>
          <w:rFonts w:ascii="宋体" w:hAnsi="宋体"/>
          <w:bCs/>
          <w:szCs w:val="21"/>
        </w:rPr>
      </w:pPr>
      <w:bookmarkStart w:id="15" w:name="_Hlk13648539"/>
      <w:r w:rsidRPr="009939AC">
        <w:rPr>
          <w:rFonts w:ascii="宋体" w:hAnsi="宋体" w:hint="eastAsia"/>
          <w:bCs/>
          <w:szCs w:val="21"/>
        </w:rPr>
        <w:t>厂家需提供验收设备和必要的部件和设备如盲板、检漏设备、密封圈等。</w:t>
      </w:r>
    </w:p>
    <w:bookmarkEnd w:id="15"/>
    <w:p w:rsidR="000A4353" w:rsidRPr="009939AC" w:rsidRDefault="000A4353" w:rsidP="000A4353">
      <w:pPr>
        <w:autoSpaceDE w:val="0"/>
        <w:autoSpaceDN w:val="0"/>
        <w:adjustRightInd w:val="0"/>
        <w:spacing w:beforeLines="50" w:before="156" w:line="360" w:lineRule="exact"/>
        <w:ind w:firstLineChars="200" w:firstLine="420"/>
        <w:jc w:val="left"/>
        <w:rPr>
          <w:rFonts w:ascii="宋体" w:hAnsi="宋体"/>
          <w:bCs/>
          <w:kern w:val="0"/>
          <w:szCs w:val="21"/>
        </w:rPr>
      </w:pPr>
      <w:r w:rsidRPr="009939AC">
        <w:rPr>
          <w:rFonts w:ascii="宋体" w:hAnsi="宋体" w:hint="eastAsia"/>
          <w:bCs/>
          <w:kern w:val="0"/>
          <w:szCs w:val="21"/>
        </w:rPr>
        <w:t>（c）交付验收</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验收地点：甲方设备安装现场，乙方需要将低温泵安装就位具备验收条件。甲方仅提供行车，包括行车操作员在内的其他条件或设备乙方需自行解决；</w:t>
      </w:r>
    </w:p>
    <w:p w:rsidR="000A4353" w:rsidRPr="009939AC" w:rsidRDefault="000A4353" w:rsidP="000A4353">
      <w:pPr>
        <w:numPr>
          <w:ilvl w:val="0"/>
          <w:numId w:val="4"/>
        </w:numPr>
        <w:spacing w:line="360" w:lineRule="exact"/>
        <w:ind w:left="902"/>
        <w:jc w:val="left"/>
        <w:rPr>
          <w:rFonts w:ascii="宋体" w:hAnsi="宋体"/>
          <w:bCs/>
          <w:szCs w:val="21"/>
        </w:rPr>
      </w:pPr>
      <w:r w:rsidRPr="009939AC">
        <w:rPr>
          <w:rFonts w:ascii="宋体" w:hAnsi="宋体" w:hint="eastAsia"/>
          <w:bCs/>
          <w:szCs w:val="21"/>
        </w:rPr>
        <w:t>验收内容：设备配套情况检查；设备外观几何尺寸检测，总体漏率，极限真空，抽气容量等；</w:t>
      </w:r>
    </w:p>
    <w:p w:rsidR="000A4353" w:rsidRPr="009939AC" w:rsidRDefault="000A4353" w:rsidP="000A4353">
      <w:pPr>
        <w:numPr>
          <w:ilvl w:val="0"/>
          <w:numId w:val="4"/>
        </w:numPr>
        <w:spacing w:line="360" w:lineRule="exact"/>
        <w:ind w:left="902"/>
        <w:jc w:val="left"/>
        <w:rPr>
          <w:rFonts w:ascii="宋体" w:hAnsi="宋体" w:hint="eastAsia"/>
          <w:bCs/>
          <w:szCs w:val="21"/>
        </w:rPr>
      </w:pPr>
      <w:r w:rsidRPr="009939AC">
        <w:rPr>
          <w:rFonts w:ascii="宋体" w:hAnsi="宋体" w:hint="eastAsia"/>
          <w:bCs/>
          <w:szCs w:val="21"/>
        </w:rPr>
        <w:t>依据文件：技术要求、详细设计报告、设计图纸等、招标文件；</w:t>
      </w:r>
    </w:p>
    <w:p w:rsidR="000A4353" w:rsidRPr="009939AC" w:rsidRDefault="000A4353" w:rsidP="000A4353">
      <w:pPr>
        <w:autoSpaceDE w:val="0"/>
        <w:autoSpaceDN w:val="0"/>
        <w:adjustRightInd w:val="0"/>
        <w:spacing w:beforeLines="50" w:before="156" w:line="360" w:lineRule="exact"/>
        <w:jc w:val="left"/>
        <w:rPr>
          <w:rFonts w:ascii="宋体" w:hAnsi="宋体"/>
          <w:bCs/>
          <w:kern w:val="0"/>
          <w:szCs w:val="21"/>
        </w:rPr>
      </w:pPr>
      <w:r w:rsidRPr="009939AC">
        <w:rPr>
          <w:rFonts w:ascii="宋体" w:hAnsi="宋体"/>
          <w:bCs/>
          <w:kern w:val="0"/>
          <w:szCs w:val="21"/>
        </w:rPr>
        <w:t>验收方法：</w:t>
      </w:r>
    </w:p>
    <w:p w:rsidR="000A4353" w:rsidRPr="009939AC" w:rsidRDefault="000A4353" w:rsidP="000A4353">
      <w:pPr>
        <w:spacing w:line="360" w:lineRule="exact"/>
        <w:ind w:firstLineChars="200" w:firstLine="420"/>
        <w:jc w:val="left"/>
        <w:rPr>
          <w:rFonts w:ascii="宋体" w:hAnsi="宋体"/>
          <w:bCs/>
          <w:szCs w:val="21"/>
        </w:rPr>
      </w:pPr>
      <w:r w:rsidRPr="009939AC">
        <w:rPr>
          <w:rFonts w:ascii="宋体" w:hAnsi="宋体"/>
          <w:bCs/>
          <w:szCs w:val="21"/>
        </w:rPr>
        <w:t>1）按照图纸要求验收产品加工精度、粗糙度、焊缝是否均匀等，验收标准参看技术方案、技术标准和图纸技术标准。</w:t>
      </w:r>
    </w:p>
    <w:p w:rsidR="000A4353" w:rsidRPr="009939AC" w:rsidRDefault="000A4353" w:rsidP="000A4353">
      <w:pPr>
        <w:spacing w:line="360" w:lineRule="exact"/>
        <w:ind w:firstLineChars="200" w:firstLine="420"/>
        <w:jc w:val="left"/>
        <w:rPr>
          <w:rFonts w:ascii="宋体" w:hAnsi="宋体"/>
          <w:bCs/>
          <w:szCs w:val="21"/>
        </w:rPr>
      </w:pPr>
      <w:r w:rsidRPr="009939AC">
        <w:rPr>
          <w:rFonts w:ascii="宋体" w:hAnsi="宋体"/>
          <w:bCs/>
          <w:szCs w:val="21"/>
        </w:rPr>
        <w:t>2）所有图纸要求检漏的产品必须</w:t>
      </w:r>
      <w:r w:rsidRPr="009939AC">
        <w:rPr>
          <w:rFonts w:ascii="宋体" w:hAnsi="宋体" w:hint="eastAsia"/>
          <w:bCs/>
          <w:szCs w:val="21"/>
        </w:rPr>
        <w:t>按照规定要求</w:t>
      </w:r>
      <w:r w:rsidRPr="009939AC">
        <w:rPr>
          <w:rFonts w:ascii="宋体" w:hAnsi="宋体"/>
          <w:bCs/>
          <w:szCs w:val="21"/>
        </w:rPr>
        <w:t>检漏。</w:t>
      </w:r>
    </w:p>
    <w:p w:rsidR="000A4353" w:rsidRPr="009939AC" w:rsidRDefault="000A4353" w:rsidP="000A4353">
      <w:pPr>
        <w:spacing w:line="360" w:lineRule="exact"/>
        <w:ind w:firstLineChars="200" w:firstLine="420"/>
        <w:jc w:val="left"/>
        <w:rPr>
          <w:rFonts w:ascii="宋体" w:hAnsi="宋体"/>
          <w:bCs/>
          <w:szCs w:val="21"/>
        </w:rPr>
      </w:pPr>
      <w:r w:rsidRPr="009939AC">
        <w:rPr>
          <w:rFonts w:ascii="宋体" w:hAnsi="宋体" w:hint="eastAsia"/>
          <w:bCs/>
          <w:szCs w:val="21"/>
        </w:rPr>
        <w:t>3</w:t>
      </w:r>
      <w:r w:rsidRPr="009939AC">
        <w:rPr>
          <w:rFonts w:ascii="宋体" w:hAnsi="宋体"/>
          <w:bCs/>
          <w:szCs w:val="21"/>
        </w:rPr>
        <w:t>）所有检漏工装和设备及人员由</w:t>
      </w:r>
      <w:r w:rsidRPr="009939AC">
        <w:rPr>
          <w:rFonts w:ascii="宋体" w:hAnsi="宋体" w:hint="eastAsia"/>
          <w:bCs/>
          <w:szCs w:val="21"/>
        </w:rPr>
        <w:t>中标人</w:t>
      </w:r>
      <w:r w:rsidRPr="009939AC">
        <w:rPr>
          <w:rFonts w:ascii="宋体" w:hAnsi="宋体"/>
          <w:bCs/>
          <w:szCs w:val="21"/>
        </w:rPr>
        <w:t>提供，不得另收取费用。最终产品需提供检漏报告和产品合格证明。</w:t>
      </w:r>
    </w:p>
    <w:p w:rsidR="000A4353" w:rsidRPr="009939AC" w:rsidRDefault="000A4353" w:rsidP="000A4353">
      <w:pPr>
        <w:spacing w:line="360" w:lineRule="exact"/>
        <w:ind w:firstLineChars="200" w:firstLine="420"/>
        <w:jc w:val="left"/>
        <w:rPr>
          <w:rFonts w:ascii="宋体" w:hAnsi="宋体"/>
          <w:bCs/>
          <w:szCs w:val="21"/>
        </w:rPr>
      </w:pPr>
      <w:r w:rsidRPr="009939AC">
        <w:rPr>
          <w:rFonts w:ascii="宋体" w:hAnsi="宋体" w:hint="eastAsia"/>
          <w:bCs/>
          <w:szCs w:val="21"/>
        </w:rPr>
        <w:t>4）对低温泵组的性能规格进行验收，满足低温泵组验收指标。</w:t>
      </w:r>
    </w:p>
    <w:p w:rsidR="000A4353" w:rsidRPr="009939AC" w:rsidRDefault="000A4353" w:rsidP="000A4353">
      <w:pPr>
        <w:adjustRightInd w:val="0"/>
        <w:snapToGrid w:val="0"/>
        <w:spacing w:beforeLines="50" w:before="156" w:line="360" w:lineRule="auto"/>
        <w:rPr>
          <w:rFonts w:ascii="宋体" w:hAnsi="宋体"/>
          <w:b/>
          <w:szCs w:val="21"/>
        </w:rPr>
      </w:pPr>
    </w:p>
    <w:p w:rsidR="000A4353" w:rsidRPr="009939AC" w:rsidRDefault="000A4353" w:rsidP="000A4353">
      <w:pPr>
        <w:spacing w:line="360" w:lineRule="auto"/>
        <w:ind w:left="840"/>
        <w:rPr>
          <w:szCs w:val="21"/>
        </w:rPr>
      </w:pPr>
      <w:r w:rsidRPr="009939AC">
        <w:rPr>
          <w:rFonts w:hint="eastAsia"/>
          <w:szCs w:val="21"/>
        </w:rPr>
        <w:t xml:space="preserve"> </w:t>
      </w:r>
    </w:p>
    <w:p w:rsidR="000A4353" w:rsidRPr="000A4353" w:rsidRDefault="000A4353">
      <w:bookmarkStart w:id="16" w:name="_GoBack"/>
      <w:bookmarkEnd w:id="16"/>
    </w:p>
    <w:sectPr w:rsidR="000A4353" w:rsidRPr="000A43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53F5F"/>
    <w:multiLevelType w:val="multilevel"/>
    <w:tmpl w:val="1FF53F5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3415C249"/>
    <w:multiLevelType w:val="multilevel"/>
    <w:tmpl w:val="3415C249"/>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decimal"/>
      <w:suff w:val="nothing"/>
      <w:lvlText w:val="%1.%2.%3.%4.%5）"/>
      <w:lvlJc w:val="left"/>
      <w:pPr>
        <w:ind w:left="0" w:firstLine="0"/>
      </w:pPr>
      <w:rPr>
        <w:rFonts w:hint="default"/>
      </w:rPr>
    </w:lvl>
    <w:lvl w:ilvl="5">
      <w:start w:val="1"/>
      <w:numFmt w:val="decimal"/>
      <w:suff w:val="nothing"/>
      <w:lvlText w:val="%1.%2.%3.%4.%5.%6）"/>
      <w:lvlJc w:val="left"/>
      <w:pPr>
        <w:ind w:left="0" w:firstLine="0"/>
      </w:pPr>
      <w:rPr>
        <w:rFonts w:hint="default"/>
      </w:rPr>
    </w:lvl>
    <w:lvl w:ilvl="6">
      <w:start w:val="1"/>
      <w:numFmt w:val="decimal"/>
      <w:suff w:val="nothing"/>
      <w:lvlText w:val="%1.%2.%3.%4.%5.%6.%7）"/>
      <w:lvlJc w:val="left"/>
      <w:pPr>
        <w:ind w:left="0" w:firstLine="0"/>
      </w:pPr>
      <w:rPr>
        <w:rFonts w:hint="default"/>
      </w:rPr>
    </w:lvl>
    <w:lvl w:ilvl="7">
      <w:start w:val="1"/>
      <w:numFmt w:val="decimal"/>
      <w:suff w:val="nothing"/>
      <w:lvlText w:val="%1.%2.%3.%4.%5.%6.%7.%8）"/>
      <w:lvlJc w:val="left"/>
      <w:pPr>
        <w:ind w:left="0" w:firstLine="0"/>
      </w:pPr>
      <w:rPr>
        <w:rFonts w:hint="default"/>
      </w:rPr>
    </w:lvl>
    <w:lvl w:ilvl="8">
      <w:start w:val="1"/>
      <w:numFmt w:val="decimal"/>
      <w:suff w:val="nothing"/>
      <w:lvlText w:val="%1.%2.%3.%4.%5.%6.%7.%8.%9）"/>
      <w:lvlJc w:val="left"/>
      <w:pPr>
        <w:ind w:left="0" w:firstLine="0"/>
      </w:pPr>
      <w:rPr>
        <w:rFonts w:hint="default"/>
      </w:rPr>
    </w:lvl>
  </w:abstractNum>
  <w:abstractNum w:abstractNumId="2" w15:restartNumberingAfterBreak="0">
    <w:nsid w:val="50DF489E"/>
    <w:multiLevelType w:val="multilevel"/>
    <w:tmpl w:val="50DF489E"/>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680C5208"/>
    <w:multiLevelType w:val="multilevel"/>
    <w:tmpl w:val="680C5208"/>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bordersDoNotSurroundHeader/>
  <w:bordersDoNotSurroundFooter/>
  <w:proofState w:spelling="clean" w:grammar="clean"/>
  <w:revisionView w:comments="0" w:insDel="0"/>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353"/>
    <w:rsid w:val="000A4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211638-9730-42E5-B5D1-1434170EF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4353"/>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0A435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0A4353"/>
    <w:rPr>
      <w:rFonts w:ascii="Times New Roman" w:eastAsia="宋体" w:hAnsi="Times New Roman" w:cs="Times New Roman"/>
      <w:b/>
      <w:bCs/>
      <w:kern w:val="44"/>
      <w:sz w:val="44"/>
      <w:szCs w:val="44"/>
    </w:rPr>
  </w:style>
  <w:style w:type="paragraph" w:styleId="a3">
    <w:name w:val="List Paragraph"/>
    <w:basedOn w:val="a"/>
    <w:uiPriority w:val="34"/>
    <w:qFormat/>
    <w:rsid w:val="000A4353"/>
    <w:pPr>
      <w:ind w:firstLineChars="200" w:firstLine="420"/>
    </w:pPr>
  </w:style>
  <w:style w:type="paragraph" w:customStyle="1" w:styleId="Default">
    <w:name w:val="Default"/>
    <w:rsid w:val="000A4353"/>
    <w:pPr>
      <w:widowControl w:val="0"/>
      <w:autoSpaceDE w:val="0"/>
      <w:autoSpaceDN w:val="0"/>
      <w:adjustRightInd w:val="0"/>
    </w:pPr>
    <w:rPr>
      <w:rFonts w:ascii="宋体" w:eastAsia="宋体" w:hAnsi="Times New Roman"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1222</Words>
  <Characters>6970</Characters>
  <Application>Microsoft Office Word</Application>
  <DocSecurity>0</DocSecurity>
  <Lines>58</Lines>
  <Paragraphs>16</Paragraphs>
  <ScaleCrop>false</ScaleCrop>
  <Company/>
  <LinksUpToDate>false</LinksUpToDate>
  <CharactersWithSpaces>8176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2024-12-25T02:30:00Z</dcterms:created>
  <dcterms:modified xsi:type="dcterms:W3CDTF">2024-12-25T02:30:00Z</dcterms:modified>
</cp:coreProperties>
</file>